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3602D" w14:textId="6791FC59" w:rsidR="004C3411" w:rsidRDefault="003B7135" w:rsidP="007B2A50">
      <w:pPr>
        <w:shd w:val="clear" w:color="auto" w:fill="FFFFFF" w:themeFill="background1"/>
        <w:rPr>
          <w:rFonts w:ascii="Arial Narrow" w:hAnsi="Arial Narrow" w:cs="Tahoma"/>
          <w:b/>
          <w:bCs/>
          <w:color w:val="FFFFFF" w:themeColor="background1"/>
          <w:sz w:val="28"/>
          <w:szCs w:val="28"/>
        </w:rPr>
      </w:pPr>
      <w:r>
        <w:rPr>
          <w:rFonts w:ascii="Yu Gothic" w:eastAsia="Yu Gothic" w:hAnsi="Yu Gothic"/>
          <w:noProof/>
        </w:rPr>
        <w:drawing>
          <wp:inline distT="0" distB="0" distL="0" distR="0" wp14:anchorId="02E82858" wp14:editId="23C4D67D">
            <wp:extent cx="1638300" cy="762000"/>
            <wp:effectExtent l="0" t="0" r="0" b="0"/>
            <wp:docPr id="3" name="Image 3" descr="Une image contenant Police, Bleu électriqu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Bleu électrique, Graphique, texte&#10;&#10;Description générée automatiquemen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inline>
        </w:drawing>
      </w:r>
    </w:p>
    <w:p w14:paraId="2AEE8774" w14:textId="77777777" w:rsidR="0050513F" w:rsidRDefault="0050513F" w:rsidP="0050513F">
      <w:pPr>
        <w:jc w:val="both"/>
        <w:rPr>
          <w:rFonts w:ascii="Arial Narrow" w:hAnsi="Arial Narrow" w:cs="Tahoma"/>
          <w:b/>
          <w:bCs/>
          <w:sz w:val="22"/>
          <w:szCs w:val="22"/>
          <w:u w:val="single"/>
        </w:rPr>
      </w:pPr>
    </w:p>
    <w:p w14:paraId="088F39B4" w14:textId="77777777" w:rsidR="007B2A50" w:rsidRDefault="007B2A50" w:rsidP="0050513F">
      <w:pPr>
        <w:jc w:val="both"/>
        <w:rPr>
          <w:rFonts w:ascii="Arial Narrow" w:hAnsi="Arial Narrow" w:cs="Tahoma"/>
          <w:b/>
          <w:bCs/>
          <w:sz w:val="22"/>
          <w:szCs w:val="22"/>
          <w:u w:val="single"/>
        </w:rPr>
      </w:pPr>
    </w:p>
    <w:p w14:paraId="5A34DBE1" w14:textId="1D499B46" w:rsidR="007B2A50" w:rsidRDefault="00AC7A93" w:rsidP="0050513F">
      <w:pPr>
        <w:jc w:val="both"/>
        <w:rPr>
          <w:rFonts w:ascii="Arial Narrow" w:hAnsi="Arial Narrow" w:cs="Tahoma"/>
          <w:b/>
          <w:bCs/>
          <w:sz w:val="28"/>
          <w:szCs w:val="28"/>
        </w:rPr>
      </w:pPr>
      <w:r w:rsidRPr="00AC7A93">
        <w:rPr>
          <w:rFonts w:ascii="Arial Narrow" w:hAnsi="Arial Narrow" w:cs="Tahoma"/>
          <w:b/>
          <w:bCs/>
          <w:noProof/>
          <w:color w:val="000FA0"/>
          <w:sz w:val="28"/>
          <w:szCs w:val="28"/>
        </w:rPr>
        <mc:AlternateContent>
          <mc:Choice Requires="wps">
            <w:drawing>
              <wp:anchor distT="0" distB="0" distL="114300" distR="114300" simplePos="0" relativeHeight="251659264" behindDoc="0" locked="0" layoutInCell="1" allowOverlap="1" wp14:anchorId="2BD6993C" wp14:editId="0B28D338">
                <wp:simplePos x="0" y="0"/>
                <wp:positionH relativeFrom="column">
                  <wp:posOffset>41910</wp:posOffset>
                </wp:positionH>
                <wp:positionV relativeFrom="paragraph">
                  <wp:posOffset>18415</wp:posOffset>
                </wp:positionV>
                <wp:extent cx="6202680" cy="937260"/>
                <wp:effectExtent l="0" t="0" r="26670" b="15240"/>
                <wp:wrapNone/>
                <wp:docPr id="304073734" name="Rectangle 1"/>
                <wp:cNvGraphicFramePr/>
                <a:graphic xmlns:a="http://schemas.openxmlformats.org/drawingml/2006/main">
                  <a:graphicData uri="http://schemas.microsoft.com/office/word/2010/wordprocessingShape">
                    <wps:wsp>
                      <wps:cNvSpPr/>
                      <wps:spPr>
                        <a:xfrm>
                          <a:off x="0" y="0"/>
                          <a:ext cx="6202680" cy="937260"/>
                        </a:xfrm>
                        <a:prstGeom prst="rect">
                          <a:avLst/>
                        </a:prstGeom>
                        <a:solidFill>
                          <a:srgbClr val="000F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0FB85B" w14:textId="77777777" w:rsidR="00AC7A93" w:rsidRPr="00AC7A93" w:rsidRDefault="00AC7A93" w:rsidP="00AC7A93">
                            <w:pPr>
                              <w:jc w:val="center"/>
                              <w:rPr>
                                <w:rFonts w:ascii="Arial Narrow" w:hAnsi="Arial Narrow" w:cs="Tahoma"/>
                                <w:b/>
                                <w:bCs/>
                                <w:color w:val="FFFFFF" w:themeColor="background1"/>
                                <w:sz w:val="22"/>
                                <w:szCs w:val="22"/>
                                <w:u w:val="single"/>
                              </w:rPr>
                            </w:pPr>
                            <w:r w:rsidRPr="00AC7A93">
                              <w:rPr>
                                <w:rFonts w:ascii="Arial Narrow" w:hAnsi="Arial Narrow" w:cs="Tahoma"/>
                                <w:b/>
                                <w:bCs/>
                                <w:color w:val="FFFFFF" w:themeColor="background1"/>
                                <w:sz w:val="28"/>
                                <w:szCs w:val="28"/>
                              </w:rPr>
                              <w:t>FONDS SOCIAL REGIONAL D’URGENCE</w:t>
                            </w:r>
                          </w:p>
                          <w:p w14:paraId="5120344E" w14:textId="77777777" w:rsidR="00AC7A93" w:rsidRPr="00AC7A93" w:rsidRDefault="00AC7A93" w:rsidP="00AC7A93">
                            <w:pPr>
                              <w:jc w:val="center"/>
                              <w:rPr>
                                <w:rFonts w:ascii="Arial Narrow" w:hAnsi="Arial Narrow" w:cs="Tahoma"/>
                                <w:b/>
                                <w:bCs/>
                                <w:color w:val="FFFFFF" w:themeColor="background1"/>
                                <w:sz w:val="28"/>
                                <w:szCs w:val="28"/>
                              </w:rPr>
                            </w:pPr>
                            <w:r w:rsidRPr="00AC7A93">
                              <w:rPr>
                                <w:rFonts w:ascii="Arial Narrow" w:hAnsi="Arial Narrow" w:cs="Tahoma"/>
                                <w:b/>
                                <w:bCs/>
                                <w:color w:val="FFFFFF" w:themeColor="background1"/>
                                <w:sz w:val="28"/>
                                <w:szCs w:val="28"/>
                              </w:rPr>
                              <w:t>DE LA FORMATION PROFESSIONNELLE CONTINUE</w:t>
                            </w:r>
                          </w:p>
                          <w:p w14:paraId="5B83657B" w14:textId="77777777" w:rsidR="00AC7A93" w:rsidRPr="00AC7A93" w:rsidRDefault="00AC7A93" w:rsidP="00AC7A93">
                            <w:pPr>
                              <w:jc w:val="center"/>
                              <w:rPr>
                                <w:rFonts w:ascii="Arial Narrow" w:hAnsi="Arial Narrow" w:cs="Tahoma"/>
                                <w:b/>
                                <w:bCs/>
                                <w:color w:val="FFFFFF" w:themeColor="background1"/>
                                <w:sz w:val="22"/>
                                <w:szCs w:val="22"/>
                                <w:u w:val="single"/>
                              </w:rPr>
                            </w:pPr>
                          </w:p>
                          <w:p w14:paraId="5AD91505" w14:textId="77777777" w:rsidR="00AC7A93" w:rsidRPr="00AC7A93" w:rsidRDefault="00AC7A93" w:rsidP="00AC7A93">
                            <w:pPr>
                              <w:jc w:val="center"/>
                              <w:rPr>
                                <w:rFonts w:ascii="Arial Narrow" w:hAnsi="Arial Narrow" w:cs="Tahoma"/>
                                <w:b/>
                                <w:bCs/>
                                <w:color w:val="FFFFFF" w:themeColor="background1"/>
                                <w:sz w:val="22"/>
                                <w:szCs w:val="22"/>
                                <w:u w:val="single"/>
                              </w:rPr>
                            </w:pPr>
                            <w:r w:rsidRPr="00AC7A93">
                              <w:rPr>
                                <w:rFonts w:ascii="Arial Narrow" w:hAnsi="Arial Narrow" w:cs="Tahoma"/>
                                <w:b/>
                                <w:bCs/>
                                <w:color w:val="FFFFFF" w:themeColor="background1"/>
                                <w:sz w:val="28"/>
                                <w:szCs w:val="28"/>
                              </w:rPr>
                              <w:t>Règlement d’intervention</w:t>
                            </w:r>
                          </w:p>
                          <w:p w14:paraId="3BA837D1" w14:textId="77777777" w:rsidR="00AC7A93" w:rsidRDefault="00AC7A93" w:rsidP="00AC7A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6993C" id="Rectangle 1" o:spid="_x0000_s1026" style="position:absolute;left:0;text-align:left;margin-left:3.3pt;margin-top:1.45pt;width:488.4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" fillcolor="#000fa0" strokecolor="#0a121c [484]" strokeweight="2pt">
                <v:textbox>
                  <w:txbxContent>
                    <w:p w14:paraId="170FB85B" w14:textId="77777777" w:rsidR="00AC7A93" w:rsidRPr="00AC7A93" w:rsidRDefault="00AC7A93" w:rsidP="00AC7A93">
                      <w:pPr>
                        <w:jc w:val="center"/>
                        <w:rPr>
                          <w:rFonts w:ascii="Arial Narrow" w:hAnsi="Arial Narrow" w:cs="Tahoma"/>
                          <w:b/>
                          <w:bCs/>
                          <w:color w:val="FFFFFF" w:themeColor="background1"/>
                          <w:sz w:val="22"/>
                          <w:szCs w:val="22"/>
                          <w:u w:val="single"/>
                        </w:rPr>
                      </w:pPr>
                      <w:r w:rsidRPr="00AC7A93">
                        <w:rPr>
                          <w:rFonts w:ascii="Arial Narrow" w:hAnsi="Arial Narrow" w:cs="Tahoma"/>
                          <w:b/>
                          <w:bCs/>
                          <w:color w:val="FFFFFF" w:themeColor="background1"/>
                          <w:sz w:val="28"/>
                          <w:szCs w:val="28"/>
                        </w:rPr>
                        <w:t>FONDS SOCIAL REGIONAL D’URGENCE</w:t>
                      </w:r>
                    </w:p>
                    <w:p w14:paraId="5120344E" w14:textId="77777777" w:rsidR="00AC7A93" w:rsidRPr="00AC7A93" w:rsidRDefault="00AC7A93" w:rsidP="00AC7A93">
                      <w:pPr>
                        <w:jc w:val="center"/>
                        <w:rPr>
                          <w:rFonts w:ascii="Arial Narrow" w:hAnsi="Arial Narrow" w:cs="Tahoma"/>
                          <w:b/>
                          <w:bCs/>
                          <w:color w:val="FFFFFF" w:themeColor="background1"/>
                          <w:sz w:val="28"/>
                          <w:szCs w:val="28"/>
                        </w:rPr>
                      </w:pPr>
                      <w:r w:rsidRPr="00AC7A93">
                        <w:rPr>
                          <w:rFonts w:ascii="Arial Narrow" w:hAnsi="Arial Narrow" w:cs="Tahoma"/>
                          <w:b/>
                          <w:bCs/>
                          <w:color w:val="FFFFFF" w:themeColor="background1"/>
                          <w:sz w:val="28"/>
                          <w:szCs w:val="28"/>
                        </w:rPr>
                        <w:t>DE LA FORMATION PROFESSIONNELLE CONTINUE</w:t>
                      </w:r>
                    </w:p>
                    <w:p w14:paraId="5B83657B" w14:textId="77777777" w:rsidR="00AC7A93" w:rsidRPr="00AC7A93" w:rsidRDefault="00AC7A93" w:rsidP="00AC7A93">
                      <w:pPr>
                        <w:jc w:val="center"/>
                        <w:rPr>
                          <w:rFonts w:ascii="Arial Narrow" w:hAnsi="Arial Narrow" w:cs="Tahoma"/>
                          <w:b/>
                          <w:bCs/>
                          <w:color w:val="FFFFFF" w:themeColor="background1"/>
                          <w:sz w:val="22"/>
                          <w:szCs w:val="22"/>
                          <w:u w:val="single"/>
                        </w:rPr>
                      </w:pPr>
                    </w:p>
                    <w:p w14:paraId="5AD91505" w14:textId="77777777" w:rsidR="00AC7A93" w:rsidRPr="00AC7A93" w:rsidRDefault="00AC7A93" w:rsidP="00AC7A93">
                      <w:pPr>
                        <w:jc w:val="center"/>
                        <w:rPr>
                          <w:rFonts w:ascii="Arial Narrow" w:hAnsi="Arial Narrow" w:cs="Tahoma"/>
                          <w:b/>
                          <w:bCs/>
                          <w:color w:val="FFFFFF" w:themeColor="background1"/>
                          <w:sz w:val="22"/>
                          <w:szCs w:val="22"/>
                          <w:u w:val="single"/>
                        </w:rPr>
                      </w:pPr>
                      <w:r w:rsidRPr="00AC7A93">
                        <w:rPr>
                          <w:rFonts w:ascii="Arial Narrow" w:hAnsi="Arial Narrow" w:cs="Tahoma"/>
                          <w:b/>
                          <w:bCs/>
                          <w:color w:val="FFFFFF" w:themeColor="background1"/>
                          <w:sz w:val="28"/>
                          <w:szCs w:val="28"/>
                        </w:rPr>
                        <w:t>Règlement d’intervention</w:t>
                      </w:r>
                    </w:p>
                    <w:p w14:paraId="3BA837D1" w14:textId="77777777" w:rsidR="00AC7A93" w:rsidRDefault="00AC7A93" w:rsidP="00AC7A93">
                      <w:pPr>
                        <w:jc w:val="center"/>
                      </w:pPr>
                    </w:p>
                  </w:txbxContent>
                </v:textbox>
              </v:rect>
            </w:pict>
          </mc:Fallback>
        </mc:AlternateContent>
      </w:r>
    </w:p>
    <w:p w14:paraId="50F41D99" w14:textId="77777777" w:rsidR="00AC7A93" w:rsidRDefault="00AC7A93" w:rsidP="0050513F">
      <w:pPr>
        <w:jc w:val="both"/>
        <w:rPr>
          <w:rFonts w:ascii="Arial Narrow" w:hAnsi="Arial Narrow" w:cs="Tahoma"/>
          <w:b/>
          <w:bCs/>
          <w:sz w:val="28"/>
          <w:szCs w:val="28"/>
        </w:rPr>
      </w:pPr>
    </w:p>
    <w:p w14:paraId="2BBB6F93" w14:textId="77777777" w:rsidR="00AC7A93" w:rsidRDefault="00AC7A93" w:rsidP="0050513F">
      <w:pPr>
        <w:jc w:val="both"/>
        <w:rPr>
          <w:rFonts w:ascii="Arial Narrow" w:hAnsi="Arial Narrow" w:cs="Tahoma"/>
          <w:b/>
          <w:bCs/>
          <w:sz w:val="28"/>
          <w:szCs w:val="28"/>
        </w:rPr>
      </w:pPr>
    </w:p>
    <w:p w14:paraId="6EF4CE8B" w14:textId="77777777" w:rsidR="00AC7A93" w:rsidRDefault="00AC7A93" w:rsidP="0050513F">
      <w:pPr>
        <w:jc w:val="both"/>
        <w:rPr>
          <w:rFonts w:ascii="Arial Narrow" w:hAnsi="Arial Narrow" w:cs="Tahoma"/>
          <w:b/>
          <w:bCs/>
          <w:sz w:val="28"/>
          <w:szCs w:val="28"/>
        </w:rPr>
      </w:pPr>
    </w:p>
    <w:p w14:paraId="6CC23A86" w14:textId="77777777" w:rsidR="00AC7A93" w:rsidRDefault="00AC7A93" w:rsidP="0050513F">
      <w:pPr>
        <w:jc w:val="both"/>
        <w:rPr>
          <w:rFonts w:ascii="Arial Narrow" w:hAnsi="Arial Narrow" w:cs="Tahoma"/>
          <w:b/>
          <w:bCs/>
          <w:sz w:val="22"/>
          <w:szCs w:val="22"/>
          <w:u w:val="single"/>
        </w:rPr>
      </w:pPr>
    </w:p>
    <w:p w14:paraId="6D28B747" w14:textId="77777777" w:rsidR="007B2A50" w:rsidRDefault="007B2A50" w:rsidP="0050513F">
      <w:pPr>
        <w:jc w:val="both"/>
        <w:rPr>
          <w:rFonts w:ascii="Arial Narrow" w:hAnsi="Arial Narrow" w:cs="Tahoma"/>
          <w:b/>
          <w:bCs/>
          <w:sz w:val="22"/>
          <w:szCs w:val="22"/>
          <w:u w:val="single"/>
        </w:rPr>
      </w:pPr>
    </w:p>
    <w:p w14:paraId="1BCF244A" w14:textId="2DCDD64D" w:rsidR="00A67BA0" w:rsidRPr="00C604EB" w:rsidRDefault="00A67BA0" w:rsidP="00A67BA0">
      <w:pPr>
        <w:tabs>
          <w:tab w:val="left" w:pos="567"/>
          <w:tab w:val="left" w:pos="5670"/>
        </w:tabs>
        <w:spacing w:before="60"/>
        <w:jc w:val="both"/>
        <w:rPr>
          <w:rFonts w:ascii="Arial Narrow" w:hAnsi="Arial Narrow"/>
          <w:sz w:val="22"/>
          <w:szCs w:val="22"/>
        </w:rPr>
      </w:pPr>
      <w:r w:rsidRPr="00691C77">
        <w:rPr>
          <w:rFonts w:ascii="Arial Narrow" w:hAnsi="Arial Narrow"/>
          <w:b/>
          <w:bCs/>
          <w:color w:val="000000" w:themeColor="text1"/>
          <w:sz w:val="22"/>
          <w:szCs w:val="22"/>
        </w:rPr>
        <w:t>VU</w:t>
      </w:r>
      <w:r>
        <w:rPr>
          <w:rFonts w:ascii="Arial Narrow" w:hAnsi="Arial Narrow"/>
          <w:color w:val="000000" w:themeColor="text1"/>
          <w:sz w:val="22"/>
          <w:szCs w:val="22"/>
        </w:rPr>
        <w:t xml:space="preserve"> </w:t>
      </w:r>
      <w:r>
        <w:rPr>
          <w:rFonts w:ascii="Arial Narrow" w:hAnsi="Arial Narrow"/>
          <w:color w:val="000000" w:themeColor="text1"/>
          <w:sz w:val="22"/>
          <w:szCs w:val="22"/>
        </w:rPr>
        <w:tab/>
        <w:t xml:space="preserve">le Code </w:t>
      </w:r>
      <w:r w:rsidRPr="00C604EB">
        <w:rPr>
          <w:rFonts w:ascii="Arial Narrow" w:hAnsi="Arial Narrow"/>
          <w:sz w:val="22"/>
          <w:szCs w:val="22"/>
        </w:rPr>
        <w:t>général des Collectivités Territoriales</w:t>
      </w:r>
      <w:r w:rsidR="00354A16">
        <w:rPr>
          <w:rFonts w:ascii="Arial Narrow" w:hAnsi="Arial Narrow"/>
          <w:sz w:val="22"/>
          <w:szCs w:val="22"/>
        </w:rPr>
        <w:t xml:space="preserve"> </w:t>
      </w:r>
      <w:r w:rsidR="00354A16" w:rsidRPr="00006E06">
        <w:rPr>
          <w:rFonts w:ascii="Arial Narrow" w:hAnsi="Arial Narrow"/>
          <w:sz w:val="22"/>
          <w:szCs w:val="22"/>
        </w:rPr>
        <w:t>et notamment les articles L4221-1 et suivants</w:t>
      </w:r>
      <w:r w:rsidRPr="00C604EB">
        <w:rPr>
          <w:rFonts w:ascii="Arial Narrow" w:hAnsi="Arial Narrow"/>
          <w:sz w:val="22"/>
          <w:szCs w:val="22"/>
        </w:rPr>
        <w:t>,</w:t>
      </w:r>
    </w:p>
    <w:p w14:paraId="74AFF8BB" w14:textId="0B320E5C" w:rsidR="00A67BA0" w:rsidRPr="00C604EB" w:rsidRDefault="00A67BA0" w:rsidP="00A67BA0">
      <w:pPr>
        <w:tabs>
          <w:tab w:val="left" w:pos="567"/>
          <w:tab w:val="left" w:pos="5670"/>
        </w:tabs>
        <w:spacing w:before="60"/>
        <w:jc w:val="both"/>
        <w:rPr>
          <w:rFonts w:ascii="Arial Narrow" w:hAnsi="Arial Narrow"/>
          <w:sz w:val="22"/>
          <w:szCs w:val="22"/>
        </w:rPr>
      </w:pPr>
      <w:r w:rsidRPr="00691C77">
        <w:rPr>
          <w:rFonts w:ascii="Arial Narrow" w:hAnsi="Arial Narrow"/>
          <w:b/>
          <w:bCs/>
          <w:sz w:val="22"/>
          <w:szCs w:val="22"/>
        </w:rPr>
        <w:t>VU</w:t>
      </w:r>
      <w:r w:rsidRPr="00C604EB">
        <w:rPr>
          <w:rFonts w:ascii="Arial Narrow" w:hAnsi="Arial Narrow"/>
          <w:sz w:val="22"/>
          <w:szCs w:val="22"/>
        </w:rPr>
        <w:tab/>
        <w:t>le Code du Travail</w:t>
      </w:r>
      <w:r w:rsidR="00BC6BC5">
        <w:rPr>
          <w:rFonts w:ascii="Arial Narrow" w:hAnsi="Arial Narrow"/>
          <w:sz w:val="22"/>
          <w:szCs w:val="22"/>
        </w:rPr>
        <w:t xml:space="preserve"> et notamment les articles L6121-1 et L6341-1</w:t>
      </w:r>
      <w:r w:rsidRPr="00C604EB">
        <w:rPr>
          <w:rFonts w:ascii="Arial Narrow" w:hAnsi="Arial Narrow"/>
          <w:sz w:val="22"/>
          <w:szCs w:val="22"/>
        </w:rPr>
        <w:t>,</w:t>
      </w:r>
    </w:p>
    <w:p w14:paraId="1DE61393" w14:textId="77777777" w:rsidR="00A67BA0" w:rsidRPr="00C604EB" w:rsidRDefault="00A67BA0" w:rsidP="00075A05">
      <w:pPr>
        <w:tabs>
          <w:tab w:val="left" w:pos="567"/>
          <w:tab w:val="left" w:pos="5670"/>
        </w:tabs>
        <w:spacing w:before="60"/>
        <w:jc w:val="both"/>
        <w:rPr>
          <w:rFonts w:ascii="Arial Narrow" w:hAnsi="Arial Narrow"/>
          <w:sz w:val="22"/>
          <w:szCs w:val="22"/>
        </w:rPr>
      </w:pPr>
      <w:r w:rsidRPr="00691C77">
        <w:rPr>
          <w:rFonts w:ascii="Arial Narrow" w:hAnsi="Arial Narrow"/>
          <w:b/>
          <w:bCs/>
          <w:sz w:val="22"/>
          <w:szCs w:val="22"/>
        </w:rPr>
        <w:t xml:space="preserve">VU </w:t>
      </w:r>
      <w:r w:rsidRPr="00C604EB">
        <w:rPr>
          <w:rFonts w:ascii="Arial Narrow" w:hAnsi="Arial Narrow"/>
          <w:sz w:val="22"/>
          <w:szCs w:val="22"/>
        </w:rPr>
        <w:tab/>
        <w:t>la loi n° 2000-321 du 12 avril 2000 relative aux droits des citoyens dans leurs relations avec l’administration,</w:t>
      </w:r>
    </w:p>
    <w:p w14:paraId="1E89A8C6" w14:textId="77777777" w:rsidR="00A67BA0" w:rsidRPr="00C604EB" w:rsidRDefault="00A67BA0" w:rsidP="00075A05">
      <w:pPr>
        <w:tabs>
          <w:tab w:val="left" w:pos="567"/>
          <w:tab w:val="left" w:pos="5670"/>
        </w:tabs>
        <w:spacing w:before="60"/>
        <w:ind w:left="567" w:hanging="567"/>
        <w:jc w:val="both"/>
        <w:rPr>
          <w:rFonts w:ascii="Arial Narrow" w:hAnsi="Arial Narrow"/>
          <w:sz w:val="22"/>
          <w:szCs w:val="22"/>
        </w:rPr>
      </w:pPr>
      <w:r w:rsidRPr="00691C77">
        <w:rPr>
          <w:rFonts w:ascii="Arial Narrow" w:hAnsi="Arial Narrow"/>
          <w:b/>
          <w:bCs/>
          <w:sz w:val="22"/>
          <w:szCs w:val="22"/>
        </w:rPr>
        <w:t>VU</w:t>
      </w:r>
      <w:r w:rsidRPr="00C604EB">
        <w:rPr>
          <w:rFonts w:ascii="Arial Narrow" w:hAnsi="Arial Narrow"/>
          <w:sz w:val="22"/>
          <w:szCs w:val="22"/>
        </w:rPr>
        <w:t xml:space="preserve"> </w:t>
      </w:r>
      <w:r w:rsidRPr="00C604EB">
        <w:rPr>
          <w:rFonts w:ascii="Arial Narrow" w:hAnsi="Arial Narrow"/>
          <w:sz w:val="22"/>
          <w:szCs w:val="22"/>
        </w:rPr>
        <w:tab/>
        <w:t>le décret n° 2001-495 du 6 juin 2001 pris en application de l’article 10 application de la loi n° 2000-321 du 12 avril 2000,</w:t>
      </w:r>
    </w:p>
    <w:p w14:paraId="221C7A84" w14:textId="604EDC87" w:rsidR="00A67BA0" w:rsidRPr="00C604EB" w:rsidRDefault="00A67BA0" w:rsidP="00354A16">
      <w:pPr>
        <w:tabs>
          <w:tab w:val="left" w:pos="567"/>
          <w:tab w:val="left" w:pos="5670"/>
        </w:tabs>
        <w:spacing w:before="60"/>
        <w:ind w:left="567" w:hanging="567"/>
        <w:jc w:val="both"/>
        <w:rPr>
          <w:rFonts w:ascii="Arial Narrow" w:hAnsi="Arial Narrow"/>
          <w:sz w:val="22"/>
          <w:szCs w:val="22"/>
        </w:rPr>
      </w:pPr>
      <w:r w:rsidRPr="00691C77">
        <w:rPr>
          <w:rFonts w:ascii="Arial Narrow" w:hAnsi="Arial Narrow"/>
          <w:b/>
          <w:bCs/>
          <w:sz w:val="22"/>
          <w:szCs w:val="22"/>
        </w:rPr>
        <w:t>VU</w:t>
      </w:r>
      <w:r w:rsidRPr="00C604EB">
        <w:rPr>
          <w:rFonts w:ascii="Arial Narrow" w:hAnsi="Arial Narrow"/>
          <w:sz w:val="22"/>
          <w:szCs w:val="22"/>
        </w:rPr>
        <w:tab/>
        <w:t xml:space="preserve">le règlement </w:t>
      </w:r>
      <w:r w:rsidR="00354A16" w:rsidRPr="00354A16">
        <w:rPr>
          <w:rFonts w:ascii="Arial Narrow" w:hAnsi="Arial Narrow"/>
          <w:sz w:val="22"/>
          <w:szCs w:val="22"/>
        </w:rPr>
        <w:t xml:space="preserve">budgétaire et </w:t>
      </w:r>
      <w:r w:rsidRPr="00C604EB">
        <w:rPr>
          <w:rFonts w:ascii="Arial Narrow" w:hAnsi="Arial Narrow"/>
          <w:sz w:val="22"/>
          <w:szCs w:val="22"/>
        </w:rPr>
        <w:t>financier de la Région des Pays de la Loire</w:t>
      </w:r>
      <w:r w:rsidR="00354A16" w:rsidRPr="00354A16">
        <w:t xml:space="preserve"> </w:t>
      </w:r>
      <w:r w:rsidR="00354A16" w:rsidRPr="00354A16">
        <w:rPr>
          <w:rFonts w:ascii="Arial Narrow" w:hAnsi="Arial Narrow"/>
          <w:sz w:val="22"/>
          <w:szCs w:val="22"/>
        </w:rPr>
        <w:t>approuvé par une délibération du Conseil Régional</w:t>
      </w:r>
      <w:r w:rsidRPr="00C604EB">
        <w:rPr>
          <w:rFonts w:ascii="Arial Narrow" w:hAnsi="Arial Narrow"/>
          <w:sz w:val="22"/>
          <w:szCs w:val="22"/>
        </w:rPr>
        <w:t>,</w:t>
      </w:r>
    </w:p>
    <w:p w14:paraId="5CC2D8DE" w14:textId="4208FA2C" w:rsidR="007B2A50" w:rsidRPr="00C604EB" w:rsidRDefault="00A67BA0" w:rsidP="00075A05">
      <w:pPr>
        <w:tabs>
          <w:tab w:val="left" w:pos="567"/>
          <w:tab w:val="left" w:pos="5670"/>
        </w:tabs>
        <w:spacing w:before="60"/>
        <w:ind w:left="567" w:hanging="567"/>
        <w:jc w:val="both"/>
        <w:rPr>
          <w:rFonts w:ascii="Arial Narrow" w:hAnsi="Arial Narrow"/>
          <w:sz w:val="22"/>
          <w:szCs w:val="22"/>
        </w:rPr>
      </w:pPr>
      <w:r w:rsidRPr="00CC6F78">
        <w:rPr>
          <w:rFonts w:ascii="Arial Narrow" w:hAnsi="Arial Narrow"/>
          <w:b/>
          <w:bCs/>
          <w:sz w:val="22"/>
          <w:szCs w:val="22"/>
        </w:rPr>
        <w:t>VU</w:t>
      </w:r>
      <w:r w:rsidR="001E5E5F" w:rsidRPr="00C604EB">
        <w:rPr>
          <w:rFonts w:ascii="Arial Narrow" w:hAnsi="Arial Narrow"/>
          <w:sz w:val="22"/>
          <w:szCs w:val="22"/>
        </w:rPr>
        <w:tab/>
      </w:r>
      <w:r w:rsidR="007B2A50" w:rsidRPr="00227433">
        <w:rPr>
          <w:rFonts w:ascii="Arial Narrow" w:hAnsi="Arial Narrow"/>
        </w:rPr>
        <w:t>l</w:t>
      </w:r>
      <w:r w:rsidR="007B2A50" w:rsidRPr="007B2A50">
        <w:rPr>
          <w:rFonts w:ascii="Arial Narrow" w:hAnsi="Arial Narrow"/>
          <w:sz w:val="22"/>
          <w:szCs w:val="22"/>
        </w:rPr>
        <w:t xml:space="preserve">a délibération du Conseil régional des 19 et 20 octobre 2023 adoptant la Stratégie régionale de l’emploi, de la formation et de l’orientation professionnelles (SREFOP) 2023-2028 ainsi que le Schéma régional des formations sanitaires et sociales (SRFSS) 2023-2028 qui lui est annexé, </w:t>
      </w:r>
    </w:p>
    <w:p w14:paraId="15406457" w14:textId="77777777" w:rsidR="008C79D8" w:rsidRPr="00C604EB" w:rsidRDefault="008C79D8" w:rsidP="00075A05">
      <w:pPr>
        <w:tabs>
          <w:tab w:val="left" w:pos="567"/>
          <w:tab w:val="left" w:pos="5670"/>
        </w:tabs>
        <w:spacing w:before="60"/>
        <w:ind w:left="567" w:hanging="567"/>
        <w:jc w:val="both"/>
        <w:rPr>
          <w:rFonts w:ascii="Arial Narrow" w:hAnsi="Arial Narrow"/>
          <w:sz w:val="22"/>
          <w:szCs w:val="22"/>
        </w:rPr>
      </w:pPr>
      <w:r w:rsidRPr="00CC6F78">
        <w:rPr>
          <w:rFonts w:ascii="Arial Narrow" w:hAnsi="Arial Narrow"/>
          <w:b/>
          <w:bCs/>
          <w:sz w:val="22"/>
          <w:szCs w:val="22"/>
        </w:rPr>
        <w:t>VU</w:t>
      </w:r>
      <w:r w:rsidRPr="00C604EB">
        <w:rPr>
          <w:rFonts w:ascii="Arial Narrow" w:hAnsi="Arial Narrow"/>
          <w:sz w:val="22"/>
          <w:szCs w:val="22"/>
        </w:rPr>
        <w:tab/>
        <w:t>la délibération du Conseil Régional des 14 et 15 avril 2016 approuvant la poursuite de la mise en œuvre du fonds social d’urgence pour les stagiaires entrant en formation qualifiante au cours de l’année 2016,</w:t>
      </w:r>
    </w:p>
    <w:p w14:paraId="625619B2" w14:textId="77777777" w:rsidR="008C79D8" w:rsidRPr="00C604EB" w:rsidRDefault="008C79D8" w:rsidP="00075A05">
      <w:pPr>
        <w:tabs>
          <w:tab w:val="left" w:pos="567"/>
          <w:tab w:val="left" w:pos="5670"/>
        </w:tabs>
        <w:spacing w:before="60"/>
        <w:ind w:left="567" w:hanging="567"/>
        <w:jc w:val="both"/>
        <w:rPr>
          <w:rFonts w:ascii="Arial Narrow" w:hAnsi="Arial Narrow"/>
          <w:sz w:val="22"/>
          <w:szCs w:val="22"/>
        </w:rPr>
      </w:pPr>
      <w:r w:rsidRPr="00CC6F78">
        <w:rPr>
          <w:rFonts w:ascii="Arial Narrow" w:hAnsi="Arial Narrow"/>
          <w:b/>
          <w:bCs/>
          <w:sz w:val="22"/>
          <w:szCs w:val="22"/>
        </w:rPr>
        <w:t>VU</w:t>
      </w:r>
      <w:r w:rsidRPr="00C604EB">
        <w:rPr>
          <w:rFonts w:ascii="Arial Narrow" w:hAnsi="Arial Narrow"/>
          <w:sz w:val="22"/>
          <w:szCs w:val="22"/>
        </w:rPr>
        <w:tab/>
        <w:t>la délibération du Conseil Régional du 31 mars 2017 approuvant la poursuite de la mise en œuvre du fonds social d’urgence pour les stagiaires entrant en formation qualifiante au cours de l’année 2017,</w:t>
      </w:r>
    </w:p>
    <w:p w14:paraId="1C24B56E" w14:textId="77777777" w:rsidR="008C79D8" w:rsidRPr="00C604EB" w:rsidRDefault="008C79D8">
      <w:pPr>
        <w:tabs>
          <w:tab w:val="left" w:pos="567"/>
          <w:tab w:val="left" w:pos="5670"/>
        </w:tabs>
        <w:spacing w:before="60"/>
        <w:ind w:left="567" w:hanging="567"/>
        <w:jc w:val="both"/>
        <w:rPr>
          <w:rFonts w:ascii="Arial Narrow" w:hAnsi="Arial Narrow"/>
          <w:sz w:val="22"/>
          <w:szCs w:val="22"/>
        </w:rPr>
      </w:pPr>
      <w:r w:rsidRPr="00CC6F78">
        <w:rPr>
          <w:rFonts w:ascii="Arial Narrow" w:hAnsi="Arial Narrow"/>
          <w:b/>
          <w:bCs/>
          <w:sz w:val="22"/>
          <w:szCs w:val="22"/>
        </w:rPr>
        <w:t>VU</w:t>
      </w:r>
      <w:r w:rsidRPr="00C604EB">
        <w:rPr>
          <w:rFonts w:ascii="Arial Narrow" w:hAnsi="Arial Narrow"/>
          <w:sz w:val="22"/>
          <w:szCs w:val="22"/>
        </w:rPr>
        <w:tab/>
        <w:t>la délibération du Conseil Régional des 20-21 et 22 décembre 2017 approuvant la poursuite de la mise en œuvre du fonds social d’urgence pour les stagiaires entrant en formation qualifiante au cours de l’année 2018</w:t>
      </w:r>
      <w:r w:rsidR="00222D45">
        <w:rPr>
          <w:rFonts w:ascii="Arial Narrow" w:hAnsi="Arial Narrow"/>
          <w:sz w:val="22"/>
          <w:szCs w:val="22"/>
        </w:rPr>
        <w:t>,</w:t>
      </w:r>
    </w:p>
    <w:p w14:paraId="475108CA" w14:textId="77777777" w:rsidR="00075A05" w:rsidRPr="00C604EB" w:rsidRDefault="00075A05" w:rsidP="00075A05">
      <w:pPr>
        <w:tabs>
          <w:tab w:val="left" w:pos="567"/>
          <w:tab w:val="left" w:pos="5670"/>
        </w:tabs>
        <w:spacing w:before="60"/>
        <w:ind w:left="567" w:hanging="567"/>
        <w:jc w:val="both"/>
        <w:rPr>
          <w:rFonts w:ascii="Arial Narrow" w:hAnsi="Arial Narrow"/>
          <w:sz w:val="22"/>
          <w:szCs w:val="22"/>
        </w:rPr>
      </w:pPr>
      <w:r w:rsidRPr="00CC6F78">
        <w:rPr>
          <w:rFonts w:ascii="Arial Narrow" w:hAnsi="Arial Narrow"/>
          <w:b/>
          <w:bCs/>
          <w:sz w:val="22"/>
          <w:szCs w:val="22"/>
        </w:rPr>
        <w:t>VU</w:t>
      </w:r>
      <w:r w:rsidRPr="00C604EB">
        <w:rPr>
          <w:rFonts w:ascii="Arial Narrow" w:hAnsi="Arial Narrow"/>
          <w:sz w:val="22"/>
          <w:szCs w:val="22"/>
        </w:rPr>
        <w:tab/>
        <w:t xml:space="preserve">la délibération du Conseil Régional des 19 et 20 décembre 2018 </w:t>
      </w:r>
      <w:r w:rsidR="00B636D7" w:rsidRPr="00C604EB">
        <w:rPr>
          <w:rFonts w:ascii="Arial Narrow" w:hAnsi="Arial Narrow"/>
          <w:sz w:val="22"/>
          <w:szCs w:val="22"/>
        </w:rPr>
        <w:t xml:space="preserve">approuvant </w:t>
      </w:r>
      <w:r w:rsidRPr="00C604EB">
        <w:rPr>
          <w:rFonts w:ascii="Arial Narrow" w:hAnsi="Arial Narrow"/>
          <w:sz w:val="22"/>
          <w:szCs w:val="22"/>
        </w:rPr>
        <w:t>la révision du règlement d’attribution du Fonds social d’urgence de la formation professionnelle continue pour les entrées en formation postérieures au 1er janvier 2019</w:t>
      </w:r>
      <w:r w:rsidR="00EC2A3E" w:rsidRPr="00C604EB">
        <w:rPr>
          <w:rFonts w:ascii="Arial Narrow" w:hAnsi="Arial Narrow"/>
          <w:sz w:val="22"/>
          <w:szCs w:val="22"/>
        </w:rPr>
        <w:t>,</w:t>
      </w:r>
    </w:p>
    <w:p w14:paraId="0ACB0055" w14:textId="77777777" w:rsidR="00A67BA0" w:rsidRPr="00C604EB" w:rsidRDefault="00A67BA0" w:rsidP="00075A05">
      <w:pPr>
        <w:tabs>
          <w:tab w:val="left" w:pos="567"/>
          <w:tab w:val="left" w:pos="5670"/>
        </w:tabs>
        <w:spacing w:before="60"/>
        <w:ind w:left="567" w:hanging="567"/>
        <w:jc w:val="both"/>
        <w:rPr>
          <w:rFonts w:ascii="Arial Narrow" w:hAnsi="Arial Narrow"/>
          <w:sz w:val="22"/>
          <w:szCs w:val="22"/>
        </w:rPr>
      </w:pPr>
      <w:r w:rsidRPr="00CC6F78">
        <w:rPr>
          <w:rFonts w:ascii="Arial Narrow" w:hAnsi="Arial Narrow"/>
          <w:b/>
          <w:bCs/>
          <w:sz w:val="22"/>
          <w:szCs w:val="22"/>
        </w:rPr>
        <w:t>VU</w:t>
      </w:r>
      <w:r w:rsidRPr="00C604EB">
        <w:rPr>
          <w:rFonts w:ascii="Arial Narrow" w:hAnsi="Arial Narrow"/>
          <w:sz w:val="22"/>
          <w:szCs w:val="22"/>
        </w:rPr>
        <w:tab/>
        <w:t>la délibération de la Commission permanente du Conseil régional des Pays de la Loire du 10 avril 2015 adoptant le règlement d’intervention du fonds social régional pour les stagiaires de la formation professionnelle continue,</w:t>
      </w:r>
    </w:p>
    <w:p w14:paraId="28D87347" w14:textId="5C34FEAE" w:rsidR="00A67BA0" w:rsidRDefault="00A67BA0" w:rsidP="00075A05">
      <w:pPr>
        <w:tabs>
          <w:tab w:val="left" w:pos="567"/>
          <w:tab w:val="left" w:pos="5670"/>
        </w:tabs>
        <w:spacing w:before="60"/>
        <w:ind w:left="567" w:hanging="567"/>
        <w:jc w:val="both"/>
        <w:rPr>
          <w:rFonts w:ascii="Arial Narrow" w:hAnsi="Arial Narrow"/>
          <w:sz w:val="22"/>
          <w:szCs w:val="22"/>
        </w:rPr>
      </w:pPr>
      <w:r w:rsidRPr="00CC6F78">
        <w:rPr>
          <w:rFonts w:ascii="Arial Narrow" w:hAnsi="Arial Narrow"/>
          <w:b/>
          <w:bCs/>
          <w:sz w:val="22"/>
          <w:szCs w:val="22"/>
        </w:rPr>
        <w:t>VU</w:t>
      </w:r>
      <w:r w:rsidRPr="00C604EB">
        <w:rPr>
          <w:rFonts w:ascii="Arial Narrow" w:hAnsi="Arial Narrow"/>
          <w:sz w:val="22"/>
          <w:szCs w:val="22"/>
        </w:rPr>
        <w:tab/>
        <w:t xml:space="preserve">la délibération de la Commission permanente du Conseil régional des Pays de la Loire du 9 novembre 2015, </w:t>
      </w:r>
      <w:r w:rsidR="008842ED">
        <w:rPr>
          <w:rFonts w:ascii="Arial Narrow" w:hAnsi="Arial Narrow"/>
          <w:sz w:val="22"/>
          <w:szCs w:val="22"/>
        </w:rPr>
        <w:t>adoptant</w:t>
      </w:r>
      <w:r w:rsidR="008842ED" w:rsidRPr="00C604EB">
        <w:rPr>
          <w:rFonts w:ascii="Arial Narrow" w:hAnsi="Arial Narrow"/>
          <w:sz w:val="22"/>
          <w:szCs w:val="22"/>
        </w:rPr>
        <w:t xml:space="preserve"> </w:t>
      </w:r>
      <w:r w:rsidRPr="00C604EB">
        <w:rPr>
          <w:rFonts w:ascii="Arial Narrow" w:hAnsi="Arial Narrow"/>
          <w:sz w:val="22"/>
          <w:szCs w:val="22"/>
        </w:rPr>
        <w:t>le règlement d’intervention du fonds social régional pour les stagiaires de la formation professionnelle continue</w:t>
      </w:r>
      <w:r w:rsidR="008842ED">
        <w:rPr>
          <w:rFonts w:ascii="Arial Narrow" w:hAnsi="Arial Narrow"/>
          <w:sz w:val="22"/>
          <w:szCs w:val="22"/>
        </w:rPr>
        <w:t xml:space="preserve"> </w:t>
      </w:r>
      <w:proofErr w:type="gramStart"/>
      <w:r w:rsidR="008842ED">
        <w:rPr>
          <w:rFonts w:ascii="Arial Narrow" w:hAnsi="Arial Narrow"/>
          <w:sz w:val="22"/>
          <w:szCs w:val="22"/>
        </w:rPr>
        <w:t>modifié</w:t>
      </w:r>
      <w:proofErr w:type="gramEnd"/>
      <w:r w:rsidRPr="00C604EB">
        <w:rPr>
          <w:rFonts w:ascii="Arial Narrow" w:hAnsi="Arial Narrow"/>
          <w:sz w:val="22"/>
          <w:szCs w:val="22"/>
        </w:rPr>
        <w:t>,</w:t>
      </w:r>
    </w:p>
    <w:p w14:paraId="5D644306" w14:textId="5E1523EC" w:rsidR="00354A16" w:rsidRDefault="00354A16" w:rsidP="00075A05">
      <w:pPr>
        <w:tabs>
          <w:tab w:val="left" w:pos="567"/>
          <w:tab w:val="left" w:pos="5670"/>
        </w:tabs>
        <w:spacing w:before="60"/>
        <w:ind w:left="567" w:hanging="567"/>
        <w:jc w:val="both"/>
        <w:rPr>
          <w:rFonts w:ascii="Arial Narrow" w:hAnsi="Arial Narrow"/>
          <w:sz w:val="22"/>
          <w:szCs w:val="22"/>
        </w:rPr>
      </w:pPr>
      <w:r w:rsidRPr="007B2A50">
        <w:rPr>
          <w:rFonts w:ascii="Arial Narrow" w:hAnsi="Arial Narrow"/>
          <w:b/>
          <w:bCs/>
          <w:sz w:val="22"/>
          <w:szCs w:val="22"/>
        </w:rPr>
        <w:t>VU</w:t>
      </w:r>
      <w:r w:rsidRPr="007B2A50">
        <w:rPr>
          <w:rFonts w:ascii="Arial Narrow" w:hAnsi="Arial Narrow"/>
          <w:sz w:val="22"/>
          <w:szCs w:val="22"/>
        </w:rPr>
        <w:tab/>
        <w:t xml:space="preserve">la délibération de la Commission permanente du Conseil régional des Pays de la Loire du 6 juin 2019 </w:t>
      </w:r>
      <w:r w:rsidR="008842ED" w:rsidRPr="007B2A50">
        <w:rPr>
          <w:rFonts w:ascii="Arial Narrow" w:hAnsi="Arial Narrow"/>
          <w:sz w:val="22"/>
          <w:szCs w:val="22"/>
        </w:rPr>
        <w:t xml:space="preserve">adoptant </w:t>
      </w:r>
      <w:r w:rsidRPr="007B2A50">
        <w:rPr>
          <w:rFonts w:ascii="Arial Narrow" w:hAnsi="Arial Narrow"/>
          <w:sz w:val="22"/>
          <w:szCs w:val="22"/>
        </w:rPr>
        <w:t>le règlement</w:t>
      </w:r>
      <w:r w:rsidR="008842ED" w:rsidRPr="007B2A50">
        <w:rPr>
          <w:rFonts w:ascii="Arial Narrow" w:hAnsi="Arial Narrow"/>
          <w:sz w:val="22"/>
          <w:szCs w:val="22"/>
        </w:rPr>
        <w:t xml:space="preserve"> </w:t>
      </w:r>
      <w:r w:rsidRPr="007B2A50">
        <w:rPr>
          <w:rFonts w:ascii="Arial Narrow" w:hAnsi="Arial Narrow"/>
          <w:sz w:val="22"/>
          <w:szCs w:val="22"/>
        </w:rPr>
        <w:t>d’intervention du fonds social régional pour les stagiaires de la formation professionnelle continue</w:t>
      </w:r>
      <w:r w:rsidR="008842ED" w:rsidRPr="007B2A50">
        <w:rPr>
          <w:rFonts w:ascii="Arial Narrow" w:hAnsi="Arial Narrow"/>
          <w:sz w:val="22"/>
          <w:szCs w:val="22"/>
        </w:rPr>
        <w:t xml:space="preserve"> </w:t>
      </w:r>
      <w:proofErr w:type="gramStart"/>
      <w:r w:rsidR="008842ED" w:rsidRPr="007B2A50">
        <w:rPr>
          <w:rFonts w:ascii="Arial Narrow" w:hAnsi="Arial Narrow"/>
          <w:sz w:val="22"/>
          <w:szCs w:val="22"/>
        </w:rPr>
        <w:t>modifié</w:t>
      </w:r>
      <w:proofErr w:type="gramEnd"/>
      <w:r w:rsidRPr="007B2A50">
        <w:rPr>
          <w:rFonts w:ascii="Arial Narrow" w:hAnsi="Arial Narrow"/>
          <w:sz w:val="22"/>
          <w:szCs w:val="22"/>
        </w:rPr>
        <w:t>,</w:t>
      </w:r>
    </w:p>
    <w:p w14:paraId="07349AC2" w14:textId="77777777" w:rsidR="004E4056" w:rsidRDefault="007B2A50" w:rsidP="004E4056">
      <w:pPr>
        <w:ind w:left="567" w:hanging="567"/>
        <w:jc w:val="both"/>
        <w:rPr>
          <w:rFonts w:ascii="Arial Narrow" w:hAnsi="Arial Narrow"/>
          <w:b/>
          <w:bCs/>
          <w:sz w:val="22"/>
          <w:szCs w:val="22"/>
        </w:rPr>
      </w:pPr>
      <w:r>
        <w:rPr>
          <w:rFonts w:ascii="Arial Narrow" w:hAnsi="Arial Narrow"/>
          <w:b/>
          <w:bCs/>
          <w:sz w:val="22"/>
          <w:szCs w:val="22"/>
        </w:rPr>
        <w:t xml:space="preserve">VU </w:t>
      </w:r>
      <w:r>
        <w:rPr>
          <w:rFonts w:ascii="Arial Narrow" w:hAnsi="Arial Narrow"/>
          <w:b/>
          <w:bCs/>
          <w:sz w:val="22"/>
          <w:szCs w:val="22"/>
        </w:rPr>
        <w:tab/>
      </w:r>
      <w:r w:rsidRPr="007B2A50">
        <w:rPr>
          <w:rFonts w:ascii="Arial Narrow" w:hAnsi="Arial Narrow"/>
          <w:sz w:val="22"/>
          <w:szCs w:val="22"/>
        </w:rPr>
        <w:t xml:space="preserve">la délibération de la Commission permanente du Conseil régional des Pays de la Loire du 31 mars 2021 adoptant le règlement d’intervention du fonds social régional pour les stagiaires de la formation professionnelle continue </w:t>
      </w:r>
      <w:proofErr w:type="gramStart"/>
      <w:r w:rsidRPr="007B2A50">
        <w:rPr>
          <w:rFonts w:ascii="Arial Narrow" w:hAnsi="Arial Narrow"/>
          <w:sz w:val="22"/>
          <w:szCs w:val="22"/>
        </w:rPr>
        <w:t>modifié</w:t>
      </w:r>
      <w:proofErr w:type="gramEnd"/>
      <w:r w:rsidRPr="007B2A50">
        <w:rPr>
          <w:rFonts w:ascii="Arial Narrow" w:hAnsi="Arial Narrow"/>
          <w:sz w:val="22"/>
          <w:szCs w:val="22"/>
        </w:rPr>
        <w:t>,</w:t>
      </w:r>
    </w:p>
    <w:p w14:paraId="12B25E48" w14:textId="161D9046" w:rsidR="00D02B86" w:rsidRDefault="007136DF" w:rsidP="004E4056">
      <w:pPr>
        <w:ind w:left="567" w:hanging="567"/>
        <w:jc w:val="both"/>
        <w:rPr>
          <w:rFonts w:ascii="Arial Narrow" w:eastAsia="Batang" w:hAnsi="Arial Narrow" w:cs="Arial"/>
        </w:rPr>
      </w:pPr>
      <w:r w:rsidRPr="004E4056">
        <w:rPr>
          <w:rFonts w:ascii="Arial Narrow" w:eastAsia="Batang" w:hAnsi="Arial Narrow" w:cs="Arial"/>
          <w:b/>
          <w:bCs/>
          <w:sz w:val="22"/>
          <w:szCs w:val="22"/>
        </w:rPr>
        <w:t>VU</w:t>
      </w:r>
      <w:r w:rsidRPr="004E4056">
        <w:rPr>
          <w:rFonts w:ascii="Arial Narrow" w:eastAsia="Batang" w:hAnsi="Arial Narrow" w:cs="Arial"/>
          <w:b/>
          <w:bCs/>
          <w:sz w:val="22"/>
          <w:szCs w:val="22"/>
        </w:rPr>
        <w:tab/>
      </w:r>
      <w:r w:rsidRPr="004E4056">
        <w:rPr>
          <w:rFonts w:ascii="Arial Narrow" w:eastAsia="Batang" w:hAnsi="Arial Narrow" w:cs="Arial"/>
          <w:sz w:val="22"/>
          <w:szCs w:val="22"/>
        </w:rPr>
        <w:t>la délibération du Conseil régional des 19 et 20 décembre 2024 approuvant le Budget primitif 2025</w:t>
      </w:r>
      <w:r w:rsidRPr="002833F7">
        <w:rPr>
          <w:rFonts w:ascii="Arial Narrow" w:eastAsia="Batang" w:hAnsi="Arial Narrow" w:cs="Arial"/>
        </w:rPr>
        <w:t>,</w:t>
      </w:r>
    </w:p>
    <w:p w14:paraId="76565DDC" w14:textId="77777777" w:rsidR="007136DF" w:rsidRDefault="007136DF" w:rsidP="004E4056">
      <w:pPr>
        <w:tabs>
          <w:tab w:val="left" w:pos="567"/>
          <w:tab w:val="left" w:pos="5670"/>
        </w:tabs>
        <w:spacing w:before="60"/>
        <w:jc w:val="both"/>
        <w:rPr>
          <w:rFonts w:ascii="Arial Narrow" w:hAnsi="Arial Narrow"/>
          <w:b/>
          <w:bCs/>
          <w:sz w:val="22"/>
          <w:szCs w:val="22"/>
        </w:rPr>
      </w:pPr>
    </w:p>
    <w:p w14:paraId="19CFBD4A" w14:textId="58314CA6" w:rsidR="00CC6F78" w:rsidRDefault="006E5CED" w:rsidP="00006E06">
      <w:pPr>
        <w:tabs>
          <w:tab w:val="left" w:pos="567"/>
          <w:tab w:val="left" w:pos="5670"/>
        </w:tabs>
        <w:spacing w:before="60"/>
        <w:ind w:left="564" w:hanging="564"/>
        <w:jc w:val="both"/>
        <w:rPr>
          <w:rFonts w:ascii="Arial Narrow" w:hAnsi="Arial Narrow"/>
          <w:sz w:val="22"/>
          <w:szCs w:val="22"/>
        </w:rPr>
      </w:pPr>
      <w:r w:rsidRPr="007B2A50">
        <w:rPr>
          <w:rFonts w:ascii="Arial Narrow" w:hAnsi="Arial Narrow"/>
          <w:b/>
          <w:bCs/>
          <w:sz w:val="22"/>
          <w:szCs w:val="22"/>
        </w:rPr>
        <w:t>VU</w:t>
      </w:r>
      <w:r w:rsidRPr="007B2A50">
        <w:rPr>
          <w:rFonts w:ascii="Arial Narrow" w:hAnsi="Arial Narrow"/>
          <w:sz w:val="22"/>
          <w:szCs w:val="22"/>
        </w:rPr>
        <w:tab/>
        <w:t xml:space="preserve">la délibération </w:t>
      </w:r>
      <w:r w:rsidR="00354A16" w:rsidRPr="007B2A50">
        <w:rPr>
          <w:rFonts w:ascii="Arial Narrow" w:hAnsi="Arial Narrow"/>
          <w:sz w:val="22"/>
          <w:szCs w:val="22"/>
        </w:rPr>
        <w:t xml:space="preserve">du Conseil régional du </w:t>
      </w:r>
      <w:r w:rsidR="007B2A50" w:rsidRPr="007B2A50">
        <w:rPr>
          <w:rFonts w:ascii="Arial Narrow" w:hAnsi="Arial Narrow"/>
          <w:sz w:val="22"/>
          <w:szCs w:val="22"/>
        </w:rPr>
        <w:t>19 et 20 décembre 2024</w:t>
      </w:r>
      <w:r w:rsidR="00354A16" w:rsidRPr="007B2A50">
        <w:rPr>
          <w:rFonts w:ascii="Arial Narrow" w:hAnsi="Arial Narrow"/>
          <w:sz w:val="22"/>
          <w:szCs w:val="22"/>
        </w:rPr>
        <w:t xml:space="preserve"> adoptant le règlement d’intervention du fonds social régional pour les stagiaires de la formation professionnelle continue </w:t>
      </w:r>
      <w:proofErr w:type="gramStart"/>
      <w:r w:rsidR="00354A16" w:rsidRPr="007B2A50">
        <w:rPr>
          <w:rFonts w:ascii="Arial Narrow" w:hAnsi="Arial Narrow"/>
          <w:sz w:val="22"/>
          <w:szCs w:val="22"/>
        </w:rPr>
        <w:t>modifié</w:t>
      </w:r>
      <w:proofErr w:type="gramEnd"/>
      <w:r w:rsidRPr="00006E06">
        <w:rPr>
          <w:rFonts w:ascii="Arial Narrow" w:hAnsi="Arial Narrow"/>
          <w:sz w:val="22"/>
          <w:szCs w:val="22"/>
        </w:rPr>
        <w:t>.</w:t>
      </w:r>
    </w:p>
    <w:p w14:paraId="6855F046" w14:textId="77777777" w:rsidR="00CC6F78" w:rsidRDefault="00CC6F78">
      <w:pPr>
        <w:rPr>
          <w:rFonts w:ascii="Arial Narrow" w:hAnsi="Arial Narrow"/>
          <w:sz w:val="22"/>
          <w:szCs w:val="22"/>
        </w:rPr>
      </w:pPr>
      <w:r>
        <w:rPr>
          <w:rFonts w:ascii="Arial Narrow" w:hAnsi="Arial Narrow"/>
          <w:sz w:val="22"/>
          <w:szCs w:val="22"/>
        </w:rPr>
        <w:br w:type="page"/>
      </w:r>
    </w:p>
    <w:p w14:paraId="0BBF7F34" w14:textId="681A2A7E" w:rsidR="00AC7A93" w:rsidRDefault="00AC7A93" w:rsidP="0050513F">
      <w:pPr>
        <w:jc w:val="both"/>
        <w:rPr>
          <w:rFonts w:ascii="Arial Narrow" w:hAnsi="Arial Narrow" w:cs="Tahoma"/>
          <w:sz w:val="22"/>
          <w:szCs w:val="22"/>
        </w:rPr>
      </w:pPr>
      <w:r w:rsidRPr="00AC7A93">
        <w:rPr>
          <w:rFonts w:ascii="Arial Narrow" w:hAnsi="Arial Narrow" w:cs="Tahoma"/>
          <w:b/>
          <w:bCs/>
          <w:noProof/>
          <w:color w:val="000FA0"/>
          <w:sz w:val="28"/>
          <w:szCs w:val="28"/>
        </w:rPr>
        <w:lastRenderedPageBreak/>
        <mc:AlternateContent>
          <mc:Choice Requires="wps">
            <w:drawing>
              <wp:anchor distT="0" distB="0" distL="114300" distR="114300" simplePos="0" relativeHeight="251661312" behindDoc="0" locked="0" layoutInCell="1" allowOverlap="1" wp14:anchorId="137525E3" wp14:editId="4713642C">
                <wp:simplePos x="0" y="0"/>
                <wp:positionH relativeFrom="column">
                  <wp:posOffset>-3810</wp:posOffset>
                </wp:positionH>
                <wp:positionV relativeFrom="paragraph">
                  <wp:posOffset>34290</wp:posOffset>
                </wp:positionV>
                <wp:extent cx="6202680" cy="289560"/>
                <wp:effectExtent l="0" t="0" r="26670" b="15240"/>
                <wp:wrapNone/>
                <wp:docPr id="1018830771" name="Rectangle 1"/>
                <wp:cNvGraphicFramePr/>
                <a:graphic xmlns:a="http://schemas.openxmlformats.org/drawingml/2006/main">
                  <a:graphicData uri="http://schemas.microsoft.com/office/word/2010/wordprocessingShape">
                    <wps:wsp>
                      <wps:cNvSpPr/>
                      <wps:spPr>
                        <a:xfrm>
                          <a:off x="0" y="0"/>
                          <a:ext cx="6202680" cy="289560"/>
                        </a:xfrm>
                        <a:prstGeom prst="rect">
                          <a:avLst/>
                        </a:prstGeom>
                        <a:solidFill>
                          <a:srgbClr val="000F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C39266" w14:textId="5282077A" w:rsidR="00AC7A93" w:rsidRPr="00967B38" w:rsidRDefault="00AC7A93" w:rsidP="00967B38">
                            <w:pPr>
                              <w:rPr>
                                <w:rFonts w:ascii="Arial Narrow" w:hAnsi="Arial Narrow"/>
                                <w:b/>
                                <w:bCs/>
                                <w:sz w:val="28"/>
                                <w:szCs w:val="28"/>
                              </w:rPr>
                            </w:pPr>
                            <w:r w:rsidRPr="00967B38">
                              <w:rPr>
                                <w:rFonts w:ascii="Arial Narrow" w:hAnsi="Arial Narrow"/>
                                <w:b/>
                                <w:bCs/>
                                <w:sz w:val="28"/>
                                <w:szCs w:val="28"/>
                              </w:rPr>
                              <w:t>Objectif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525E3" id="_x0000_s1027" style="position:absolute;left:0;text-align:left;margin-left:-.3pt;margin-top:2.7pt;width:488.4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" fillcolor="#000fa0" strokecolor="#0a121c [484]" strokeweight="2pt">
                <v:textbox>
                  <w:txbxContent>
                    <w:p w14:paraId="3CC39266" w14:textId="5282077A" w:rsidR="00AC7A93" w:rsidRPr="00967B38" w:rsidRDefault="00AC7A93" w:rsidP="00967B38">
                      <w:pPr>
                        <w:rPr>
                          <w:rFonts w:ascii="Arial Narrow" w:hAnsi="Arial Narrow"/>
                          <w:b/>
                          <w:bCs/>
                          <w:sz w:val="28"/>
                          <w:szCs w:val="28"/>
                        </w:rPr>
                      </w:pPr>
                      <w:r w:rsidRPr="00967B38">
                        <w:rPr>
                          <w:rFonts w:ascii="Arial Narrow" w:hAnsi="Arial Narrow"/>
                          <w:b/>
                          <w:bCs/>
                          <w:sz w:val="28"/>
                          <w:szCs w:val="28"/>
                        </w:rPr>
                        <w:t>Objectif</w:t>
                      </w:r>
                    </w:p>
                  </w:txbxContent>
                </v:textbox>
              </v:rect>
            </w:pict>
          </mc:Fallback>
        </mc:AlternateContent>
      </w:r>
    </w:p>
    <w:p w14:paraId="0940A917" w14:textId="21849DD9" w:rsidR="00AC7A93" w:rsidRPr="00C604EB" w:rsidRDefault="00AC7A93" w:rsidP="0050513F">
      <w:pPr>
        <w:jc w:val="both"/>
        <w:rPr>
          <w:rFonts w:ascii="Arial Narrow" w:hAnsi="Arial Narrow" w:cs="Tahoma"/>
          <w:sz w:val="22"/>
          <w:szCs w:val="22"/>
        </w:rPr>
      </w:pPr>
    </w:p>
    <w:p w14:paraId="2E40D1E0" w14:textId="3B4471E1" w:rsidR="00E042D5" w:rsidRPr="00126608" w:rsidRDefault="00671673" w:rsidP="0050513F">
      <w:pPr>
        <w:jc w:val="both"/>
        <w:rPr>
          <w:rFonts w:ascii="Arial Narrow" w:hAnsi="Arial Narrow" w:cs="Tahoma"/>
          <w:sz w:val="22"/>
          <w:szCs w:val="22"/>
        </w:rPr>
      </w:pPr>
      <w:r w:rsidRPr="00126608">
        <w:rPr>
          <w:rFonts w:ascii="Arial Narrow" w:hAnsi="Arial Narrow" w:cs="Tahoma"/>
          <w:sz w:val="22"/>
          <w:szCs w:val="22"/>
        </w:rPr>
        <w:t xml:space="preserve">Dans le cadre de </w:t>
      </w:r>
      <w:r w:rsidR="009656B9" w:rsidRPr="00126608">
        <w:rPr>
          <w:rFonts w:ascii="Arial Narrow" w:hAnsi="Arial Narrow" w:cs="Tahoma"/>
          <w:sz w:val="22"/>
          <w:szCs w:val="22"/>
        </w:rPr>
        <w:t>son</w:t>
      </w:r>
      <w:r w:rsidRPr="00126608">
        <w:rPr>
          <w:rFonts w:ascii="Arial Narrow" w:hAnsi="Arial Narrow" w:cs="Tahoma"/>
          <w:sz w:val="22"/>
          <w:szCs w:val="22"/>
        </w:rPr>
        <w:t xml:space="preserve"> </w:t>
      </w:r>
      <w:r w:rsidRPr="002D70B3">
        <w:rPr>
          <w:rFonts w:ascii="Arial Narrow" w:hAnsi="Arial Narrow" w:cs="Tahoma"/>
          <w:sz w:val="22"/>
          <w:szCs w:val="22"/>
        </w:rPr>
        <w:t>offre de formation</w:t>
      </w:r>
      <w:r w:rsidR="009656B9" w:rsidRPr="002D70B3">
        <w:rPr>
          <w:rFonts w:ascii="Arial Narrow" w:hAnsi="Arial Narrow" w:cs="Tahoma"/>
          <w:sz w:val="22"/>
          <w:szCs w:val="22"/>
        </w:rPr>
        <w:t xml:space="preserve"> professionnelle continue</w:t>
      </w:r>
      <w:r w:rsidRPr="002D70B3">
        <w:rPr>
          <w:rFonts w:ascii="Arial Narrow" w:hAnsi="Arial Narrow" w:cs="Tahoma"/>
          <w:sz w:val="22"/>
          <w:szCs w:val="22"/>
        </w:rPr>
        <w:t>, l</w:t>
      </w:r>
      <w:r w:rsidR="0050513F" w:rsidRPr="002D70B3">
        <w:rPr>
          <w:rFonts w:ascii="Arial Narrow" w:hAnsi="Arial Narrow" w:cs="Tahoma"/>
          <w:sz w:val="22"/>
          <w:szCs w:val="22"/>
        </w:rPr>
        <w:t xml:space="preserve">a Région </w:t>
      </w:r>
      <w:r w:rsidR="009656B9" w:rsidRPr="002D70B3">
        <w:rPr>
          <w:rFonts w:ascii="Arial Narrow" w:hAnsi="Arial Narrow" w:cs="Tahoma"/>
          <w:sz w:val="22"/>
          <w:szCs w:val="22"/>
        </w:rPr>
        <w:t>contribue</w:t>
      </w:r>
      <w:r w:rsidRPr="002D70B3">
        <w:rPr>
          <w:rFonts w:ascii="Arial Narrow" w:hAnsi="Arial Narrow" w:cs="Tahoma"/>
          <w:sz w:val="22"/>
          <w:szCs w:val="22"/>
        </w:rPr>
        <w:t xml:space="preserve"> à la formation </w:t>
      </w:r>
      <w:r w:rsidR="009656B9" w:rsidRPr="002D70B3">
        <w:rPr>
          <w:rFonts w:ascii="Arial Narrow" w:hAnsi="Arial Narrow" w:cs="Tahoma"/>
          <w:sz w:val="22"/>
          <w:szCs w:val="22"/>
        </w:rPr>
        <w:t xml:space="preserve">de plus de </w:t>
      </w:r>
      <w:r w:rsidR="00813E64">
        <w:rPr>
          <w:rFonts w:ascii="Arial Narrow" w:hAnsi="Arial Narrow" w:cs="Tahoma"/>
          <w:sz w:val="22"/>
          <w:szCs w:val="22"/>
        </w:rPr>
        <w:t>34</w:t>
      </w:r>
      <w:r w:rsidR="00813E64" w:rsidRPr="002D70B3">
        <w:rPr>
          <w:rFonts w:ascii="Arial Narrow" w:hAnsi="Arial Narrow" w:cs="Tahoma"/>
          <w:sz w:val="22"/>
          <w:szCs w:val="22"/>
        </w:rPr>
        <w:t> </w:t>
      </w:r>
      <w:r w:rsidR="009656B9" w:rsidRPr="002D70B3">
        <w:rPr>
          <w:rFonts w:ascii="Arial Narrow" w:hAnsi="Arial Narrow" w:cs="Tahoma"/>
          <w:sz w:val="22"/>
          <w:szCs w:val="22"/>
        </w:rPr>
        <w:t>000</w:t>
      </w:r>
      <w:r w:rsidR="007905A0" w:rsidRPr="002D70B3">
        <w:rPr>
          <w:rFonts w:ascii="Arial Narrow" w:hAnsi="Arial Narrow" w:cs="Tahoma"/>
          <w:sz w:val="22"/>
          <w:szCs w:val="22"/>
        </w:rPr>
        <w:t> </w:t>
      </w:r>
      <w:r w:rsidR="009656B9" w:rsidRPr="002D70B3">
        <w:rPr>
          <w:rFonts w:ascii="Arial Narrow" w:hAnsi="Arial Narrow" w:cs="Tahoma"/>
          <w:sz w:val="22"/>
          <w:szCs w:val="22"/>
        </w:rPr>
        <w:t>demandeurs d’emploi</w:t>
      </w:r>
      <w:r w:rsidRPr="002D70B3">
        <w:rPr>
          <w:rFonts w:ascii="Arial Narrow" w:hAnsi="Arial Narrow" w:cs="Tahoma"/>
          <w:sz w:val="22"/>
          <w:szCs w:val="22"/>
        </w:rPr>
        <w:t xml:space="preserve"> par an</w:t>
      </w:r>
      <w:r w:rsidR="003B7135" w:rsidRPr="002D70B3">
        <w:rPr>
          <w:rFonts w:ascii="Arial Narrow" w:hAnsi="Arial Narrow" w:cs="Tahoma"/>
          <w:sz w:val="22"/>
          <w:szCs w:val="22"/>
        </w:rPr>
        <w:t xml:space="preserve"> sur le programme régional de formation</w:t>
      </w:r>
      <w:r w:rsidRPr="002D70B3">
        <w:rPr>
          <w:rFonts w:ascii="Arial Narrow" w:hAnsi="Arial Narrow" w:cs="Tahoma"/>
          <w:sz w:val="22"/>
          <w:szCs w:val="22"/>
        </w:rPr>
        <w:t xml:space="preserve">. </w:t>
      </w:r>
      <w:r w:rsidR="00E042D5" w:rsidRPr="002D70B3">
        <w:rPr>
          <w:rFonts w:ascii="Arial Narrow" w:hAnsi="Arial Narrow" w:cs="Tahoma"/>
          <w:sz w:val="22"/>
          <w:szCs w:val="22"/>
        </w:rPr>
        <w:t xml:space="preserve">Afin de sécuriser les parcours de formation </w:t>
      </w:r>
      <w:r w:rsidR="009656B9" w:rsidRPr="002D70B3">
        <w:rPr>
          <w:rFonts w:ascii="Arial Narrow" w:hAnsi="Arial Narrow" w:cs="Tahoma"/>
          <w:sz w:val="22"/>
          <w:szCs w:val="22"/>
        </w:rPr>
        <w:t>de ces demandeurs d’emploi</w:t>
      </w:r>
      <w:r w:rsidR="00E042D5" w:rsidRPr="002D70B3">
        <w:rPr>
          <w:rFonts w:ascii="Arial Narrow" w:hAnsi="Arial Narrow" w:cs="Tahoma"/>
          <w:sz w:val="22"/>
          <w:szCs w:val="22"/>
        </w:rPr>
        <w:t xml:space="preserve">, la Région </w:t>
      </w:r>
      <w:r w:rsidR="009656B9" w:rsidRPr="002D70B3">
        <w:rPr>
          <w:rFonts w:ascii="Arial Narrow" w:hAnsi="Arial Narrow" w:cs="Tahoma"/>
          <w:sz w:val="22"/>
          <w:szCs w:val="22"/>
        </w:rPr>
        <w:t xml:space="preserve">met en œuvre depuis </w:t>
      </w:r>
      <w:r w:rsidR="00A45C0E" w:rsidRPr="002D70B3">
        <w:rPr>
          <w:rFonts w:ascii="Arial Narrow" w:hAnsi="Arial Narrow" w:cs="Tahoma"/>
          <w:sz w:val="22"/>
          <w:szCs w:val="22"/>
        </w:rPr>
        <w:t xml:space="preserve">2015 </w:t>
      </w:r>
      <w:r w:rsidR="00E042D5" w:rsidRPr="002D70B3">
        <w:rPr>
          <w:rFonts w:ascii="Arial Narrow" w:hAnsi="Arial Narrow" w:cs="Tahoma"/>
          <w:sz w:val="22"/>
          <w:szCs w:val="22"/>
        </w:rPr>
        <w:t>un dispo</w:t>
      </w:r>
      <w:r w:rsidR="00E042D5" w:rsidRPr="00126608">
        <w:rPr>
          <w:rFonts w:ascii="Arial Narrow" w:hAnsi="Arial Narrow" w:cs="Tahoma"/>
          <w:sz w:val="22"/>
          <w:szCs w:val="22"/>
        </w:rPr>
        <w:t>sitif de</w:t>
      </w:r>
      <w:r w:rsidR="002F189F" w:rsidRPr="00126608">
        <w:rPr>
          <w:rFonts w:ascii="Arial Narrow" w:hAnsi="Arial Narrow"/>
          <w:sz w:val="22"/>
          <w:szCs w:val="22"/>
        </w:rPr>
        <w:t xml:space="preserve"> F</w:t>
      </w:r>
      <w:r w:rsidR="00E042D5" w:rsidRPr="00126608">
        <w:rPr>
          <w:rFonts w:ascii="Arial Narrow" w:hAnsi="Arial Narrow"/>
          <w:sz w:val="22"/>
          <w:szCs w:val="22"/>
        </w:rPr>
        <w:t xml:space="preserve">onds social régional </w:t>
      </w:r>
      <w:r w:rsidR="002F189F" w:rsidRPr="00126608">
        <w:rPr>
          <w:rFonts w:ascii="Arial Narrow" w:hAnsi="Arial Narrow"/>
          <w:sz w:val="22"/>
          <w:szCs w:val="22"/>
        </w:rPr>
        <w:t xml:space="preserve">d’urgence </w:t>
      </w:r>
      <w:r w:rsidR="00E042D5" w:rsidRPr="00126608">
        <w:rPr>
          <w:rFonts w:ascii="Arial Narrow" w:hAnsi="Arial Narrow"/>
          <w:sz w:val="22"/>
          <w:szCs w:val="22"/>
        </w:rPr>
        <w:t>de la formation professionnelle continue</w:t>
      </w:r>
      <w:r w:rsidR="00620604" w:rsidRPr="00126608">
        <w:rPr>
          <w:rFonts w:ascii="Arial Narrow" w:hAnsi="Arial Narrow"/>
          <w:sz w:val="22"/>
          <w:szCs w:val="22"/>
        </w:rPr>
        <w:t>.</w:t>
      </w:r>
      <w:r w:rsidR="00E042D5" w:rsidRPr="00126608">
        <w:rPr>
          <w:rFonts w:ascii="Arial Narrow" w:hAnsi="Arial Narrow" w:cs="Tahoma"/>
          <w:sz w:val="22"/>
          <w:szCs w:val="22"/>
        </w:rPr>
        <w:t xml:space="preserve"> </w:t>
      </w:r>
    </w:p>
    <w:p w14:paraId="07C037C6" w14:textId="77777777" w:rsidR="0050513F" w:rsidRPr="00126608" w:rsidRDefault="0050513F" w:rsidP="0050513F">
      <w:pPr>
        <w:jc w:val="both"/>
        <w:rPr>
          <w:rFonts w:ascii="Arial Narrow" w:hAnsi="Arial Narrow" w:cs="Tahoma"/>
          <w:b/>
          <w:bCs/>
          <w:sz w:val="22"/>
          <w:szCs w:val="22"/>
        </w:rPr>
      </w:pPr>
    </w:p>
    <w:p w14:paraId="74285FA6" w14:textId="7726A7EC" w:rsidR="006F1FA4" w:rsidRPr="00126608" w:rsidRDefault="004E59A6" w:rsidP="00C604EB">
      <w:pPr>
        <w:jc w:val="both"/>
        <w:rPr>
          <w:rFonts w:ascii="Arial Narrow" w:hAnsi="Arial Narrow"/>
          <w:sz w:val="22"/>
          <w:szCs w:val="22"/>
        </w:rPr>
      </w:pPr>
      <w:r w:rsidRPr="00126608">
        <w:rPr>
          <w:rFonts w:ascii="Arial Narrow" w:hAnsi="Arial Narrow"/>
          <w:sz w:val="22"/>
          <w:szCs w:val="22"/>
        </w:rPr>
        <w:t>C</w:t>
      </w:r>
      <w:r w:rsidR="00E042D5" w:rsidRPr="00126608">
        <w:rPr>
          <w:rFonts w:ascii="Arial Narrow" w:hAnsi="Arial Narrow"/>
          <w:sz w:val="22"/>
          <w:szCs w:val="22"/>
        </w:rPr>
        <w:t>ette aide</w:t>
      </w:r>
      <w:r w:rsidR="002F189F" w:rsidRPr="00126608">
        <w:rPr>
          <w:rFonts w:ascii="Arial Narrow" w:hAnsi="Arial Narrow"/>
          <w:sz w:val="22"/>
          <w:szCs w:val="22"/>
        </w:rPr>
        <w:t xml:space="preserve"> </w:t>
      </w:r>
      <w:r w:rsidR="00E042D5" w:rsidRPr="00126608">
        <w:rPr>
          <w:rFonts w:ascii="Arial Narrow" w:hAnsi="Arial Narrow"/>
          <w:sz w:val="22"/>
          <w:szCs w:val="22"/>
        </w:rPr>
        <w:t xml:space="preserve">d’urgence s’adresse </w:t>
      </w:r>
      <w:r w:rsidRPr="00126608">
        <w:rPr>
          <w:rFonts w:ascii="Arial Narrow" w:hAnsi="Arial Narrow"/>
          <w:sz w:val="22"/>
          <w:szCs w:val="22"/>
        </w:rPr>
        <w:t xml:space="preserve">à l’ensemble des apprenants demandeurs d’emploi </w:t>
      </w:r>
      <w:r w:rsidR="0088035D" w:rsidRPr="00126608">
        <w:rPr>
          <w:rFonts w:ascii="Arial Narrow" w:hAnsi="Arial Narrow"/>
          <w:sz w:val="22"/>
          <w:szCs w:val="22"/>
        </w:rPr>
        <w:t xml:space="preserve">financés, en tout ou partie, </w:t>
      </w:r>
      <w:r w:rsidR="00B0055B" w:rsidRPr="00126608">
        <w:rPr>
          <w:rFonts w:ascii="Arial Narrow" w:hAnsi="Arial Narrow"/>
          <w:sz w:val="22"/>
          <w:szCs w:val="22"/>
        </w:rPr>
        <w:t xml:space="preserve">par la Région </w:t>
      </w:r>
      <w:r w:rsidR="0088035D" w:rsidRPr="00126608">
        <w:rPr>
          <w:rFonts w:ascii="Arial Narrow" w:hAnsi="Arial Narrow"/>
          <w:sz w:val="22"/>
          <w:szCs w:val="22"/>
        </w:rPr>
        <w:t>sur</w:t>
      </w:r>
      <w:r w:rsidR="000A2678">
        <w:rPr>
          <w:rFonts w:ascii="Arial Narrow" w:hAnsi="Arial Narrow"/>
          <w:sz w:val="22"/>
          <w:szCs w:val="22"/>
        </w:rPr>
        <w:t xml:space="preserve"> le programme régional de formation</w:t>
      </w:r>
      <w:r w:rsidR="0088035D" w:rsidRPr="00126608">
        <w:rPr>
          <w:rFonts w:ascii="Arial Narrow" w:hAnsi="Arial Narrow"/>
          <w:sz w:val="22"/>
          <w:szCs w:val="22"/>
        </w:rPr>
        <w:t xml:space="preserve"> engagés sur des formations agréées à la rémunération de stagiaires de la formation professionnelle continue</w:t>
      </w:r>
      <w:r w:rsidR="006F1FA4" w:rsidRPr="00126608">
        <w:rPr>
          <w:rFonts w:ascii="Arial Narrow" w:hAnsi="Arial Narrow"/>
          <w:sz w:val="22"/>
          <w:szCs w:val="22"/>
        </w:rPr>
        <w:t>.</w:t>
      </w:r>
    </w:p>
    <w:p w14:paraId="4A358BBD" w14:textId="77777777" w:rsidR="007905A0" w:rsidRPr="00126608" w:rsidRDefault="007905A0" w:rsidP="00C604EB">
      <w:pPr>
        <w:jc w:val="both"/>
        <w:rPr>
          <w:rFonts w:ascii="Arial Narrow" w:hAnsi="Arial Narrow"/>
          <w:sz w:val="22"/>
          <w:szCs w:val="22"/>
        </w:rPr>
      </w:pPr>
    </w:p>
    <w:p w14:paraId="771B44E0" w14:textId="0D2F9FF7" w:rsidR="006F1FA4" w:rsidRPr="00126608" w:rsidRDefault="006F1FA4" w:rsidP="00C604EB">
      <w:pPr>
        <w:jc w:val="both"/>
        <w:rPr>
          <w:rFonts w:ascii="Arial Narrow" w:hAnsi="Arial Narrow"/>
          <w:sz w:val="22"/>
          <w:szCs w:val="22"/>
        </w:rPr>
      </w:pPr>
      <w:r w:rsidRPr="00126608">
        <w:rPr>
          <w:rFonts w:ascii="Arial Narrow" w:hAnsi="Arial Narrow"/>
          <w:sz w:val="22"/>
          <w:szCs w:val="22"/>
        </w:rPr>
        <w:t xml:space="preserve">Il est également ouvert aux apprenants suivants : </w:t>
      </w:r>
    </w:p>
    <w:p w14:paraId="77188F42" w14:textId="77777777" w:rsidR="007905A0" w:rsidRPr="00126608" w:rsidRDefault="007905A0" w:rsidP="00C604EB">
      <w:pPr>
        <w:jc w:val="both"/>
        <w:rPr>
          <w:rFonts w:ascii="Arial Narrow" w:hAnsi="Arial Narrow"/>
          <w:sz w:val="22"/>
          <w:szCs w:val="22"/>
        </w:rPr>
      </w:pPr>
    </w:p>
    <w:p w14:paraId="6C2E2DD3" w14:textId="1ED5F700" w:rsidR="0088035D" w:rsidRPr="00126608" w:rsidRDefault="00691C77" w:rsidP="007905A0">
      <w:pPr>
        <w:pStyle w:val="Paragraphedeliste"/>
        <w:numPr>
          <w:ilvl w:val="0"/>
          <w:numId w:val="4"/>
        </w:numPr>
        <w:jc w:val="both"/>
        <w:rPr>
          <w:rFonts w:ascii="Arial Narrow" w:hAnsi="Arial Narrow"/>
          <w:sz w:val="22"/>
          <w:szCs w:val="22"/>
        </w:rPr>
      </w:pPr>
      <w:r w:rsidRPr="00126608">
        <w:rPr>
          <w:rFonts w:ascii="Arial Narrow" w:hAnsi="Arial Narrow"/>
          <w:sz w:val="22"/>
          <w:szCs w:val="22"/>
        </w:rPr>
        <w:t>Demandeurs</w:t>
      </w:r>
      <w:r w:rsidR="0088035D" w:rsidRPr="00126608">
        <w:rPr>
          <w:rFonts w:ascii="Arial Narrow" w:hAnsi="Arial Narrow"/>
          <w:sz w:val="22"/>
          <w:szCs w:val="22"/>
        </w:rPr>
        <w:t xml:space="preserve"> d’emploi indemnisés par l’assurance chômage entrés sur des formations </w:t>
      </w:r>
      <w:r w:rsidR="006F1FA4" w:rsidRPr="00126608">
        <w:rPr>
          <w:rFonts w:ascii="Arial Narrow" w:hAnsi="Arial Narrow"/>
          <w:sz w:val="22"/>
          <w:szCs w:val="22"/>
        </w:rPr>
        <w:t>sanitaires et sociales post bac ;</w:t>
      </w:r>
    </w:p>
    <w:p w14:paraId="42A0D995" w14:textId="7E921C54" w:rsidR="006F1FA4" w:rsidRPr="00126608" w:rsidRDefault="00691C77" w:rsidP="007905A0">
      <w:pPr>
        <w:pStyle w:val="Paragraphedeliste"/>
        <w:numPr>
          <w:ilvl w:val="0"/>
          <w:numId w:val="4"/>
        </w:numPr>
        <w:jc w:val="both"/>
        <w:rPr>
          <w:rFonts w:ascii="Arial Narrow" w:hAnsi="Arial Narrow"/>
          <w:sz w:val="22"/>
          <w:szCs w:val="22"/>
        </w:rPr>
      </w:pPr>
      <w:r w:rsidRPr="00126608">
        <w:rPr>
          <w:rFonts w:ascii="Arial Narrow" w:hAnsi="Arial Narrow"/>
          <w:sz w:val="22"/>
          <w:szCs w:val="22"/>
        </w:rPr>
        <w:t>Stagiaires</w:t>
      </w:r>
      <w:r w:rsidR="006F1FA4" w:rsidRPr="00126608">
        <w:rPr>
          <w:rFonts w:ascii="Arial Narrow" w:hAnsi="Arial Narrow"/>
          <w:sz w:val="22"/>
          <w:szCs w:val="22"/>
        </w:rPr>
        <w:t xml:space="preserve"> engagés sur des formations agré</w:t>
      </w:r>
      <w:r w:rsidR="00BD6B58" w:rsidRPr="00126608">
        <w:rPr>
          <w:rFonts w:ascii="Arial Narrow" w:hAnsi="Arial Narrow"/>
          <w:sz w:val="22"/>
          <w:szCs w:val="22"/>
        </w:rPr>
        <w:t>é</w:t>
      </w:r>
      <w:r w:rsidR="006F1FA4" w:rsidRPr="00126608">
        <w:rPr>
          <w:rFonts w:ascii="Arial Narrow" w:hAnsi="Arial Narrow"/>
          <w:sz w:val="22"/>
          <w:szCs w:val="22"/>
        </w:rPr>
        <w:t>es à la rémunération</w:t>
      </w:r>
      <w:r w:rsidR="00735870" w:rsidRPr="00126608">
        <w:rPr>
          <w:rFonts w:ascii="Arial Narrow" w:hAnsi="Arial Narrow"/>
          <w:sz w:val="22"/>
          <w:szCs w:val="22"/>
        </w:rPr>
        <w:t xml:space="preserve"> de la Région</w:t>
      </w:r>
      <w:r w:rsidR="006F1FA4" w:rsidRPr="00126608">
        <w:rPr>
          <w:rFonts w:ascii="Arial Narrow" w:hAnsi="Arial Narrow"/>
          <w:sz w:val="22"/>
          <w:szCs w:val="22"/>
        </w:rPr>
        <w:t xml:space="preserve"> au sein</w:t>
      </w:r>
      <w:r w:rsidR="00006E06" w:rsidRPr="00126608">
        <w:rPr>
          <w:rFonts w:ascii="Arial Narrow" w:hAnsi="Arial Narrow"/>
          <w:sz w:val="22"/>
          <w:szCs w:val="22"/>
        </w:rPr>
        <w:t xml:space="preserve"> des établissements et services de </w:t>
      </w:r>
      <w:proofErr w:type="spellStart"/>
      <w:r w:rsidR="00006E06" w:rsidRPr="00126608">
        <w:rPr>
          <w:rFonts w:ascii="Arial Narrow" w:hAnsi="Arial Narrow"/>
          <w:sz w:val="22"/>
          <w:szCs w:val="22"/>
        </w:rPr>
        <w:t>préorientation</w:t>
      </w:r>
      <w:proofErr w:type="spellEnd"/>
      <w:r w:rsidR="00006E06" w:rsidRPr="00126608">
        <w:rPr>
          <w:rFonts w:ascii="Arial Narrow" w:hAnsi="Arial Narrow"/>
          <w:sz w:val="22"/>
          <w:szCs w:val="22"/>
        </w:rPr>
        <w:t xml:space="preserve"> et de réadaptation professionnelle -</w:t>
      </w:r>
      <w:r w:rsidR="006F1FA4" w:rsidRPr="00126608">
        <w:rPr>
          <w:rFonts w:ascii="Arial Narrow" w:hAnsi="Arial Narrow"/>
          <w:sz w:val="22"/>
          <w:szCs w:val="22"/>
        </w:rPr>
        <w:t xml:space="preserve"> </w:t>
      </w:r>
      <w:r w:rsidR="00A95229">
        <w:rPr>
          <w:rFonts w:ascii="Arial Narrow" w:hAnsi="Arial Narrow"/>
          <w:sz w:val="22"/>
          <w:szCs w:val="22"/>
        </w:rPr>
        <w:t>ESRP-ESPO</w:t>
      </w:r>
      <w:r w:rsidR="006F1FA4" w:rsidRPr="00126608">
        <w:rPr>
          <w:rFonts w:ascii="Arial Narrow" w:hAnsi="Arial Narrow"/>
          <w:sz w:val="22"/>
          <w:szCs w:val="22"/>
        </w:rPr>
        <w:t>.</w:t>
      </w:r>
    </w:p>
    <w:p w14:paraId="2FC8128E" w14:textId="77777777" w:rsidR="006F1FA4" w:rsidRPr="00126608" w:rsidRDefault="006F1FA4" w:rsidP="00006E06">
      <w:pPr>
        <w:pStyle w:val="Paragraphedeliste"/>
        <w:jc w:val="both"/>
        <w:rPr>
          <w:rFonts w:ascii="Arial Narrow" w:hAnsi="Arial Narrow"/>
          <w:sz w:val="22"/>
          <w:szCs w:val="22"/>
        </w:rPr>
      </w:pPr>
    </w:p>
    <w:p w14:paraId="297C9ADE" w14:textId="14E0D2EF" w:rsidR="00E042D5" w:rsidRPr="00126608" w:rsidRDefault="005263C6" w:rsidP="0050513F">
      <w:pPr>
        <w:jc w:val="both"/>
        <w:rPr>
          <w:rFonts w:ascii="Arial Narrow" w:hAnsi="Arial Narrow"/>
          <w:sz w:val="22"/>
          <w:szCs w:val="22"/>
        </w:rPr>
      </w:pPr>
      <w:r w:rsidRPr="00126608">
        <w:rPr>
          <w:rFonts w:ascii="Arial Narrow" w:hAnsi="Arial Narrow"/>
          <w:sz w:val="22"/>
          <w:szCs w:val="22"/>
        </w:rPr>
        <w:t xml:space="preserve">Elle est destinée aux stagiaires </w:t>
      </w:r>
      <w:r w:rsidR="00E042D5" w:rsidRPr="00126608">
        <w:rPr>
          <w:rFonts w:ascii="Arial Narrow" w:hAnsi="Arial Narrow"/>
          <w:sz w:val="22"/>
          <w:szCs w:val="22"/>
        </w:rPr>
        <w:t xml:space="preserve">qui rencontrent de grandes difficultés financières </w:t>
      </w:r>
      <w:proofErr w:type="gramStart"/>
      <w:r w:rsidR="009656B9" w:rsidRPr="00126608">
        <w:rPr>
          <w:rFonts w:ascii="Arial Narrow" w:hAnsi="Arial Narrow"/>
          <w:sz w:val="22"/>
          <w:szCs w:val="22"/>
        </w:rPr>
        <w:t>suite à</w:t>
      </w:r>
      <w:proofErr w:type="gramEnd"/>
      <w:r w:rsidR="009656B9" w:rsidRPr="00126608">
        <w:rPr>
          <w:rFonts w:ascii="Arial Narrow" w:hAnsi="Arial Narrow"/>
          <w:sz w:val="22"/>
          <w:szCs w:val="22"/>
        </w:rPr>
        <w:t xml:space="preserve"> leur entrée en formation </w:t>
      </w:r>
      <w:r w:rsidR="00BA33FF" w:rsidRPr="00126608">
        <w:rPr>
          <w:rFonts w:ascii="Arial Narrow" w:hAnsi="Arial Narrow"/>
          <w:sz w:val="22"/>
          <w:szCs w:val="22"/>
        </w:rPr>
        <w:t>susceptibles de</w:t>
      </w:r>
      <w:r w:rsidR="00E042D5" w:rsidRPr="00126608">
        <w:rPr>
          <w:rFonts w:ascii="Arial Narrow" w:hAnsi="Arial Narrow"/>
          <w:sz w:val="22"/>
          <w:szCs w:val="22"/>
        </w:rPr>
        <w:t xml:space="preserve"> les amener à abandonner </w:t>
      </w:r>
      <w:r w:rsidR="009656B9" w:rsidRPr="00126608">
        <w:rPr>
          <w:rFonts w:ascii="Arial Narrow" w:hAnsi="Arial Narrow"/>
          <w:sz w:val="22"/>
          <w:szCs w:val="22"/>
        </w:rPr>
        <w:t>la formation</w:t>
      </w:r>
      <w:r w:rsidR="00E042D5" w:rsidRPr="00126608">
        <w:rPr>
          <w:rFonts w:ascii="Arial Narrow" w:hAnsi="Arial Narrow"/>
          <w:sz w:val="22"/>
          <w:szCs w:val="22"/>
        </w:rPr>
        <w:t>.</w:t>
      </w:r>
    </w:p>
    <w:p w14:paraId="2EFF73C2" w14:textId="1B46663C" w:rsidR="00811EFA" w:rsidRPr="00126608" w:rsidRDefault="00A95229" w:rsidP="002F189F">
      <w:pPr>
        <w:ind w:firstLine="708"/>
        <w:jc w:val="both"/>
        <w:rPr>
          <w:rFonts w:ascii="Arial Narrow" w:hAnsi="Arial Narrow"/>
          <w:sz w:val="22"/>
          <w:szCs w:val="22"/>
        </w:rPr>
      </w:pPr>
      <w:r w:rsidRPr="00AC7A93">
        <w:rPr>
          <w:rFonts w:ascii="Arial Narrow" w:hAnsi="Arial Narrow" w:cs="Tahoma"/>
          <w:b/>
          <w:bCs/>
          <w:noProof/>
          <w:color w:val="000FA0"/>
          <w:sz w:val="28"/>
          <w:szCs w:val="28"/>
        </w:rPr>
        <mc:AlternateContent>
          <mc:Choice Requires="wps">
            <w:drawing>
              <wp:anchor distT="0" distB="0" distL="114300" distR="114300" simplePos="0" relativeHeight="251663360" behindDoc="0" locked="0" layoutInCell="1" allowOverlap="1" wp14:anchorId="7422F6CC" wp14:editId="34D512B0">
                <wp:simplePos x="0" y="0"/>
                <wp:positionH relativeFrom="column">
                  <wp:posOffset>-7620</wp:posOffset>
                </wp:positionH>
                <wp:positionV relativeFrom="paragraph">
                  <wp:posOffset>55880</wp:posOffset>
                </wp:positionV>
                <wp:extent cx="6202680" cy="342900"/>
                <wp:effectExtent l="0" t="0" r="26670" b="19050"/>
                <wp:wrapNone/>
                <wp:docPr id="842316870" name="Rectangle 1"/>
                <wp:cNvGraphicFramePr/>
                <a:graphic xmlns:a="http://schemas.openxmlformats.org/drawingml/2006/main">
                  <a:graphicData uri="http://schemas.microsoft.com/office/word/2010/wordprocessingShape">
                    <wps:wsp>
                      <wps:cNvSpPr/>
                      <wps:spPr>
                        <a:xfrm>
                          <a:off x="0" y="0"/>
                          <a:ext cx="6202680" cy="342900"/>
                        </a:xfrm>
                        <a:prstGeom prst="rect">
                          <a:avLst/>
                        </a:prstGeom>
                        <a:solidFill>
                          <a:srgbClr val="000F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825961" w14:textId="2A2B4337" w:rsidR="00A95229" w:rsidRPr="00967B38" w:rsidRDefault="00A95229" w:rsidP="00A95229">
                            <w:pPr>
                              <w:rPr>
                                <w:rFonts w:ascii="Arial Narrow" w:hAnsi="Arial Narrow"/>
                                <w:b/>
                                <w:bCs/>
                                <w:sz w:val="28"/>
                                <w:szCs w:val="28"/>
                              </w:rPr>
                            </w:pPr>
                            <w:r w:rsidRPr="00967B38">
                              <w:rPr>
                                <w:rFonts w:ascii="Arial Narrow" w:hAnsi="Arial Narrow"/>
                                <w:b/>
                                <w:bCs/>
                                <w:sz w:val="28"/>
                                <w:szCs w:val="28"/>
                              </w:rPr>
                              <w:t>Caractéristique de l’aide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2F6CC" id="_x0000_s1028" style="position:absolute;left:0;text-align:left;margin-left:-.6pt;margin-top:4.4pt;width:488.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" fillcolor="#000fa0" strokecolor="#0a121c [484]" strokeweight="2pt">
                <v:textbox>
                  <w:txbxContent>
                    <w:p w14:paraId="44825961" w14:textId="2A2B4337" w:rsidR="00A95229" w:rsidRPr="00967B38" w:rsidRDefault="00A95229" w:rsidP="00A95229">
                      <w:pPr>
                        <w:rPr>
                          <w:rFonts w:ascii="Arial Narrow" w:hAnsi="Arial Narrow"/>
                          <w:b/>
                          <w:bCs/>
                          <w:sz w:val="28"/>
                          <w:szCs w:val="28"/>
                        </w:rPr>
                      </w:pPr>
                      <w:r w:rsidRPr="00967B38">
                        <w:rPr>
                          <w:rFonts w:ascii="Arial Narrow" w:hAnsi="Arial Narrow"/>
                          <w:b/>
                          <w:bCs/>
                          <w:sz w:val="28"/>
                          <w:szCs w:val="28"/>
                        </w:rPr>
                        <w:t>Caractéristique de l’aide</w:t>
                      </w:r>
                    </w:p>
                  </w:txbxContent>
                </v:textbox>
              </v:rect>
            </w:pict>
          </mc:Fallback>
        </mc:AlternateContent>
      </w:r>
    </w:p>
    <w:p w14:paraId="79C92AA7" w14:textId="35CBB245" w:rsidR="00E042D5" w:rsidRDefault="00E042D5" w:rsidP="00E042D5">
      <w:pPr>
        <w:autoSpaceDE w:val="0"/>
        <w:autoSpaceDN w:val="0"/>
        <w:adjustRightInd w:val="0"/>
        <w:jc w:val="both"/>
        <w:rPr>
          <w:rFonts w:ascii="Arial Narrow" w:hAnsi="Arial Narrow" w:cs="TT100Co00"/>
          <w:sz w:val="22"/>
          <w:szCs w:val="22"/>
        </w:rPr>
      </w:pPr>
    </w:p>
    <w:p w14:paraId="026A8CE6" w14:textId="77777777" w:rsidR="00A95229" w:rsidRPr="00126608" w:rsidRDefault="00A95229" w:rsidP="00E042D5">
      <w:pPr>
        <w:autoSpaceDE w:val="0"/>
        <w:autoSpaceDN w:val="0"/>
        <w:adjustRightInd w:val="0"/>
        <w:jc w:val="both"/>
        <w:rPr>
          <w:rFonts w:ascii="Arial Narrow" w:hAnsi="Arial Narrow" w:cs="TT100Co00"/>
          <w:sz w:val="22"/>
          <w:szCs w:val="22"/>
        </w:rPr>
      </w:pPr>
    </w:p>
    <w:p w14:paraId="35763BD5" w14:textId="5DA84405" w:rsidR="00E042D5" w:rsidRPr="00126608" w:rsidRDefault="00620604" w:rsidP="00075A05">
      <w:pPr>
        <w:jc w:val="both"/>
        <w:rPr>
          <w:rFonts w:ascii="Arial Narrow" w:hAnsi="Arial Narrow" w:cs="Tahoma"/>
          <w:sz w:val="22"/>
          <w:szCs w:val="22"/>
        </w:rPr>
      </w:pPr>
      <w:r w:rsidRPr="00126608">
        <w:rPr>
          <w:rFonts w:ascii="Arial Narrow" w:hAnsi="Arial Narrow" w:cs="Tahoma"/>
          <w:sz w:val="22"/>
          <w:szCs w:val="22"/>
        </w:rPr>
        <w:t>Elle</w:t>
      </w:r>
      <w:r w:rsidR="00E042D5" w:rsidRPr="00126608">
        <w:rPr>
          <w:rFonts w:ascii="Arial Narrow" w:hAnsi="Arial Narrow" w:cs="Tahoma"/>
          <w:sz w:val="22"/>
          <w:szCs w:val="22"/>
        </w:rPr>
        <w:t xml:space="preserve"> prend la forme d’une </w:t>
      </w:r>
      <w:r w:rsidR="00811EFA" w:rsidRPr="00126608">
        <w:rPr>
          <w:rFonts w:ascii="Arial Narrow" w:hAnsi="Arial Narrow" w:cs="Tahoma"/>
          <w:sz w:val="22"/>
          <w:szCs w:val="22"/>
        </w:rPr>
        <w:t>aide</w:t>
      </w:r>
      <w:r w:rsidR="00E042D5" w:rsidRPr="00126608">
        <w:rPr>
          <w:rFonts w:ascii="Arial Narrow" w:hAnsi="Arial Narrow" w:cs="Tahoma"/>
          <w:sz w:val="22"/>
          <w:szCs w:val="22"/>
        </w:rPr>
        <w:t xml:space="preserve"> financière destinée à participer aux dépenses </w:t>
      </w:r>
      <w:r w:rsidR="009656B9" w:rsidRPr="00126608">
        <w:rPr>
          <w:rFonts w:ascii="Arial Narrow" w:hAnsi="Arial Narrow" w:cs="Tahoma"/>
          <w:sz w:val="22"/>
          <w:szCs w:val="22"/>
        </w:rPr>
        <w:t>imprévues liées à la formation et intervenues après le démarrage de celle-ci</w:t>
      </w:r>
      <w:r w:rsidR="00E042D5" w:rsidRPr="00126608">
        <w:rPr>
          <w:rFonts w:ascii="Arial Narrow" w:hAnsi="Arial Narrow" w:cs="Tahoma"/>
          <w:sz w:val="22"/>
          <w:szCs w:val="22"/>
        </w:rPr>
        <w:t xml:space="preserve">. </w:t>
      </w:r>
    </w:p>
    <w:p w14:paraId="13E23B44" w14:textId="1CB1FE92" w:rsidR="00832BA1" w:rsidRPr="00126608" w:rsidRDefault="00A95229" w:rsidP="0050513F">
      <w:pPr>
        <w:jc w:val="both"/>
        <w:rPr>
          <w:rFonts w:ascii="Arial Narrow" w:hAnsi="Arial Narrow" w:cs="Tahoma"/>
          <w:b/>
          <w:bCs/>
          <w:sz w:val="22"/>
          <w:szCs w:val="22"/>
        </w:rPr>
      </w:pPr>
      <w:r w:rsidRPr="00AC7A93">
        <w:rPr>
          <w:rFonts w:ascii="Arial Narrow" w:hAnsi="Arial Narrow" w:cs="Tahoma"/>
          <w:b/>
          <w:bCs/>
          <w:noProof/>
          <w:color w:val="000FA0"/>
          <w:sz w:val="28"/>
          <w:szCs w:val="28"/>
        </w:rPr>
        <mc:AlternateContent>
          <mc:Choice Requires="wps">
            <w:drawing>
              <wp:anchor distT="0" distB="0" distL="114300" distR="114300" simplePos="0" relativeHeight="251665408" behindDoc="0" locked="0" layoutInCell="1" allowOverlap="1" wp14:anchorId="7D17F11A" wp14:editId="2F267D66">
                <wp:simplePos x="0" y="0"/>
                <wp:positionH relativeFrom="column">
                  <wp:posOffset>-7620</wp:posOffset>
                </wp:positionH>
                <wp:positionV relativeFrom="paragraph">
                  <wp:posOffset>82550</wp:posOffset>
                </wp:positionV>
                <wp:extent cx="6202680" cy="342900"/>
                <wp:effectExtent l="0" t="0" r="26670" b="19050"/>
                <wp:wrapNone/>
                <wp:docPr id="1159715516" name="Rectangle 1"/>
                <wp:cNvGraphicFramePr/>
                <a:graphic xmlns:a="http://schemas.openxmlformats.org/drawingml/2006/main">
                  <a:graphicData uri="http://schemas.microsoft.com/office/word/2010/wordprocessingShape">
                    <wps:wsp>
                      <wps:cNvSpPr/>
                      <wps:spPr>
                        <a:xfrm>
                          <a:off x="0" y="0"/>
                          <a:ext cx="6202680" cy="342900"/>
                        </a:xfrm>
                        <a:prstGeom prst="rect">
                          <a:avLst/>
                        </a:prstGeom>
                        <a:solidFill>
                          <a:srgbClr val="000F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659456" w14:textId="1EED3732" w:rsidR="00A95229" w:rsidRPr="00967B38" w:rsidRDefault="00A95229" w:rsidP="00A95229">
                            <w:pPr>
                              <w:rPr>
                                <w:rFonts w:ascii="Arial Narrow" w:hAnsi="Arial Narrow"/>
                                <w:b/>
                                <w:bCs/>
                                <w:sz w:val="28"/>
                                <w:szCs w:val="28"/>
                              </w:rPr>
                            </w:pPr>
                            <w:r>
                              <w:rPr>
                                <w:rFonts w:ascii="Arial Narrow" w:hAnsi="Arial Narrow"/>
                                <w:b/>
                                <w:bCs/>
                                <w:sz w:val="28"/>
                                <w:szCs w:val="28"/>
                              </w:rPr>
                              <w:t>Public éligible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7F11A" id="_x0000_s1029" style="position:absolute;left:0;text-align:left;margin-left:-.6pt;margin-top:6.5pt;width:488.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" fillcolor="#000fa0" strokecolor="#0a121c [484]" strokeweight="2pt">
                <v:textbox>
                  <w:txbxContent>
                    <w:p w14:paraId="74659456" w14:textId="1EED3732" w:rsidR="00A95229" w:rsidRPr="00967B38" w:rsidRDefault="00A95229" w:rsidP="00A95229">
                      <w:pPr>
                        <w:rPr>
                          <w:rFonts w:ascii="Arial Narrow" w:hAnsi="Arial Narrow"/>
                          <w:b/>
                          <w:bCs/>
                          <w:sz w:val="28"/>
                          <w:szCs w:val="28"/>
                        </w:rPr>
                      </w:pPr>
                      <w:r>
                        <w:rPr>
                          <w:rFonts w:ascii="Arial Narrow" w:hAnsi="Arial Narrow"/>
                          <w:b/>
                          <w:bCs/>
                          <w:sz w:val="28"/>
                          <w:szCs w:val="28"/>
                        </w:rPr>
                        <w:t>Public éligible</w:t>
                      </w:r>
                    </w:p>
                  </w:txbxContent>
                </v:textbox>
              </v:rect>
            </w:pict>
          </mc:Fallback>
        </mc:AlternateContent>
      </w:r>
    </w:p>
    <w:p w14:paraId="7E9FC690" w14:textId="1FF8A1AB" w:rsidR="00BA33FF" w:rsidRDefault="00BA33FF" w:rsidP="0050513F">
      <w:pPr>
        <w:jc w:val="both"/>
        <w:rPr>
          <w:rFonts w:ascii="Arial Narrow" w:eastAsiaTheme="minorHAnsi" w:hAnsi="Arial Narrow" w:cs="Tahoma"/>
          <w:b/>
          <w:color w:val="FFFFFF" w:themeColor="background1"/>
          <w:sz w:val="28"/>
          <w:szCs w:val="28"/>
          <w:lang w:eastAsia="en-US"/>
        </w:rPr>
      </w:pPr>
    </w:p>
    <w:p w14:paraId="2907475F" w14:textId="07B09788" w:rsidR="00A95229" w:rsidRPr="00126608" w:rsidRDefault="00A95229" w:rsidP="0050513F">
      <w:pPr>
        <w:jc w:val="both"/>
        <w:rPr>
          <w:rFonts w:ascii="Arial Narrow" w:hAnsi="Arial Narrow" w:cs="Tahoma"/>
          <w:sz w:val="22"/>
          <w:szCs w:val="22"/>
        </w:rPr>
      </w:pPr>
    </w:p>
    <w:p w14:paraId="529173C1" w14:textId="77777777" w:rsidR="0050513F" w:rsidRPr="00126608" w:rsidRDefault="00620604" w:rsidP="0050513F">
      <w:pPr>
        <w:jc w:val="both"/>
        <w:rPr>
          <w:rFonts w:ascii="Arial Narrow" w:hAnsi="Arial Narrow" w:cs="Tahoma"/>
          <w:sz w:val="22"/>
          <w:szCs w:val="22"/>
        </w:rPr>
      </w:pPr>
      <w:r w:rsidRPr="00126608">
        <w:rPr>
          <w:rFonts w:ascii="Arial Narrow" w:hAnsi="Arial Narrow" w:cs="Tahoma"/>
          <w:sz w:val="22"/>
          <w:szCs w:val="22"/>
        </w:rPr>
        <w:t>Les</w:t>
      </w:r>
      <w:r w:rsidR="00BA33FF" w:rsidRPr="00126608">
        <w:rPr>
          <w:rFonts w:ascii="Arial Narrow" w:hAnsi="Arial Narrow" w:cs="Tahoma"/>
          <w:sz w:val="22"/>
          <w:szCs w:val="22"/>
        </w:rPr>
        <w:t xml:space="preserve"> critères d’éligibilité des dossiers sont les suivants :</w:t>
      </w:r>
    </w:p>
    <w:p w14:paraId="31128D41" w14:textId="77777777" w:rsidR="00BA33FF" w:rsidRPr="00126608" w:rsidRDefault="00BA33FF" w:rsidP="00BA33FF">
      <w:pPr>
        <w:ind w:left="540"/>
        <w:jc w:val="both"/>
        <w:rPr>
          <w:rFonts w:ascii="Arial Narrow" w:hAnsi="Arial Narrow" w:cs="Tahoma"/>
          <w:sz w:val="22"/>
          <w:szCs w:val="22"/>
        </w:rPr>
      </w:pPr>
    </w:p>
    <w:p w14:paraId="2FC1BDCC" w14:textId="77777777" w:rsidR="00BA33FF" w:rsidRPr="00126608" w:rsidRDefault="00A13263" w:rsidP="007905A0">
      <w:pPr>
        <w:numPr>
          <w:ilvl w:val="0"/>
          <w:numId w:val="6"/>
        </w:numPr>
        <w:jc w:val="both"/>
        <w:rPr>
          <w:rFonts w:ascii="Arial Narrow" w:hAnsi="Arial Narrow" w:cs="Tahoma"/>
          <w:sz w:val="22"/>
          <w:szCs w:val="22"/>
        </w:rPr>
      </w:pPr>
      <w:r w:rsidRPr="00126608">
        <w:rPr>
          <w:rFonts w:ascii="Arial Narrow" w:hAnsi="Arial Narrow" w:cs="Tahoma"/>
          <w:sz w:val="22"/>
          <w:szCs w:val="22"/>
          <w:u w:val="single"/>
        </w:rPr>
        <w:t>Un critère d’é</w:t>
      </w:r>
      <w:r w:rsidR="00BA33FF" w:rsidRPr="00126608">
        <w:rPr>
          <w:rFonts w:ascii="Arial Narrow" w:hAnsi="Arial Narrow" w:cs="Tahoma"/>
          <w:sz w:val="22"/>
          <w:szCs w:val="22"/>
          <w:u w:val="single"/>
        </w:rPr>
        <w:t>ligibilité du public</w:t>
      </w:r>
      <w:r w:rsidR="00BA33FF" w:rsidRPr="00126608">
        <w:rPr>
          <w:rFonts w:ascii="Arial Narrow" w:hAnsi="Arial Narrow" w:cs="Tahoma"/>
          <w:sz w:val="22"/>
          <w:szCs w:val="22"/>
        </w:rPr>
        <w:t xml:space="preserve"> : </w:t>
      </w:r>
    </w:p>
    <w:p w14:paraId="369B0404" w14:textId="77777777" w:rsidR="00811EFA" w:rsidRPr="00126608" w:rsidRDefault="00811EFA" w:rsidP="00811EFA">
      <w:pPr>
        <w:ind w:left="1260"/>
        <w:jc w:val="both"/>
        <w:rPr>
          <w:rFonts w:ascii="Arial Narrow" w:hAnsi="Arial Narrow" w:cs="Tahoma"/>
          <w:sz w:val="22"/>
          <w:szCs w:val="22"/>
        </w:rPr>
      </w:pPr>
    </w:p>
    <w:p w14:paraId="73F5DD2D" w14:textId="20BF5EC1" w:rsidR="00735870" w:rsidRPr="00126608" w:rsidRDefault="00735870" w:rsidP="00735870">
      <w:pPr>
        <w:jc w:val="both"/>
        <w:rPr>
          <w:rFonts w:ascii="Arial Narrow" w:hAnsi="Arial Narrow"/>
          <w:sz w:val="22"/>
          <w:szCs w:val="22"/>
        </w:rPr>
      </w:pPr>
      <w:r w:rsidRPr="00126608">
        <w:rPr>
          <w:rFonts w:ascii="Arial Narrow" w:hAnsi="Arial Narrow"/>
          <w:sz w:val="22"/>
          <w:szCs w:val="22"/>
        </w:rPr>
        <w:t>Cette aide d’urgence s’adresse à l’ensemble des</w:t>
      </w:r>
      <w:r w:rsidR="008F30B7" w:rsidRPr="00126608">
        <w:rPr>
          <w:rFonts w:ascii="Arial Narrow" w:hAnsi="Arial Narrow"/>
          <w:sz w:val="22"/>
          <w:szCs w:val="22"/>
        </w:rPr>
        <w:t xml:space="preserve"> </w:t>
      </w:r>
      <w:r w:rsidRPr="00126608">
        <w:rPr>
          <w:rFonts w:ascii="Arial Narrow" w:hAnsi="Arial Narrow"/>
          <w:sz w:val="22"/>
          <w:szCs w:val="22"/>
        </w:rPr>
        <w:t>demandeurs d’emploi financés</w:t>
      </w:r>
      <w:r w:rsidR="009656B9" w:rsidRPr="00126608">
        <w:rPr>
          <w:rFonts w:ascii="Arial Narrow" w:hAnsi="Arial Narrow"/>
          <w:sz w:val="22"/>
          <w:szCs w:val="22"/>
        </w:rPr>
        <w:t xml:space="preserve"> </w:t>
      </w:r>
      <w:r w:rsidRPr="00126608">
        <w:rPr>
          <w:rFonts w:ascii="Arial Narrow" w:hAnsi="Arial Narrow"/>
          <w:sz w:val="22"/>
          <w:szCs w:val="22"/>
        </w:rPr>
        <w:t>par la Région sur</w:t>
      </w:r>
      <w:r w:rsidR="000A2678">
        <w:rPr>
          <w:rFonts w:ascii="Arial Narrow" w:hAnsi="Arial Narrow"/>
          <w:sz w:val="22"/>
          <w:szCs w:val="22"/>
        </w:rPr>
        <w:t xml:space="preserve"> le programme régi</w:t>
      </w:r>
      <w:r w:rsidR="002D70B3">
        <w:rPr>
          <w:rFonts w:ascii="Arial Narrow" w:hAnsi="Arial Narrow"/>
          <w:sz w:val="22"/>
          <w:szCs w:val="22"/>
        </w:rPr>
        <w:t>o</w:t>
      </w:r>
      <w:r w:rsidR="000A2678">
        <w:rPr>
          <w:rFonts w:ascii="Arial Narrow" w:hAnsi="Arial Narrow"/>
          <w:sz w:val="22"/>
          <w:szCs w:val="22"/>
        </w:rPr>
        <w:t>nal de formation</w:t>
      </w:r>
      <w:r w:rsidRPr="00126608">
        <w:rPr>
          <w:rFonts w:ascii="Arial Narrow" w:hAnsi="Arial Narrow"/>
          <w:sz w:val="22"/>
          <w:szCs w:val="22"/>
        </w:rPr>
        <w:t xml:space="preserve"> engagés sur des formations agréées à la rémunération de stagiaires de la formation professionnelle continue. </w:t>
      </w:r>
    </w:p>
    <w:p w14:paraId="3A32EB61" w14:textId="77777777" w:rsidR="00735870" w:rsidRPr="00126608" w:rsidRDefault="00735870" w:rsidP="00735870">
      <w:pPr>
        <w:jc w:val="both"/>
        <w:rPr>
          <w:rFonts w:ascii="Arial Narrow" w:hAnsi="Arial Narrow"/>
          <w:sz w:val="22"/>
          <w:szCs w:val="22"/>
        </w:rPr>
      </w:pPr>
    </w:p>
    <w:p w14:paraId="4E7CAE98" w14:textId="014AEE5D" w:rsidR="00735870" w:rsidRPr="00126608" w:rsidRDefault="00735870" w:rsidP="00735870">
      <w:pPr>
        <w:jc w:val="both"/>
        <w:rPr>
          <w:rFonts w:ascii="Arial Narrow" w:hAnsi="Arial Narrow"/>
          <w:sz w:val="22"/>
          <w:szCs w:val="22"/>
        </w:rPr>
      </w:pPr>
      <w:r w:rsidRPr="00126608">
        <w:rPr>
          <w:rFonts w:ascii="Arial Narrow" w:hAnsi="Arial Narrow"/>
          <w:sz w:val="22"/>
          <w:szCs w:val="22"/>
        </w:rPr>
        <w:t>Cette aide est également ouverte aux apprenants suivants :</w:t>
      </w:r>
    </w:p>
    <w:p w14:paraId="32A715BE" w14:textId="77777777" w:rsidR="007905A0" w:rsidRPr="00126608" w:rsidRDefault="007905A0" w:rsidP="00735870">
      <w:pPr>
        <w:jc w:val="both"/>
        <w:rPr>
          <w:rFonts w:ascii="Arial Narrow" w:hAnsi="Arial Narrow"/>
          <w:sz w:val="22"/>
          <w:szCs w:val="22"/>
        </w:rPr>
      </w:pPr>
    </w:p>
    <w:p w14:paraId="2042EC90" w14:textId="798C5483" w:rsidR="00735870" w:rsidRPr="00126608" w:rsidRDefault="00691C77" w:rsidP="007905A0">
      <w:pPr>
        <w:pStyle w:val="Paragraphedeliste"/>
        <w:numPr>
          <w:ilvl w:val="0"/>
          <w:numId w:val="5"/>
        </w:numPr>
        <w:jc w:val="both"/>
        <w:rPr>
          <w:rFonts w:ascii="Arial Narrow" w:hAnsi="Arial Narrow"/>
          <w:sz w:val="22"/>
          <w:szCs w:val="22"/>
        </w:rPr>
      </w:pPr>
      <w:r w:rsidRPr="00126608">
        <w:rPr>
          <w:rFonts w:ascii="Arial Narrow" w:hAnsi="Arial Narrow"/>
          <w:sz w:val="22"/>
          <w:szCs w:val="22"/>
        </w:rPr>
        <w:t>Demandeurs</w:t>
      </w:r>
      <w:r w:rsidR="00735870" w:rsidRPr="00126608">
        <w:rPr>
          <w:rFonts w:ascii="Arial Narrow" w:hAnsi="Arial Narrow"/>
          <w:sz w:val="22"/>
          <w:szCs w:val="22"/>
        </w:rPr>
        <w:t xml:space="preserve"> d’emploi indemnisés par l’assurance chômage entrés sur des formations sanitaires et sociales post bac ;</w:t>
      </w:r>
    </w:p>
    <w:p w14:paraId="427A2701" w14:textId="7F099D63" w:rsidR="00735870" w:rsidRPr="00126608" w:rsidRDefault="00691C77" w:rsidP="007905A0">
      <w:pPr>
        <w:pStyle w:val="Paragraphedeliste"/>
        <w:numPr>
          <w:ilvl w:val="0"/>
          <w:numId w:val="5"/>
        </w:numPr>
        <w:jc w:val="both"/>
        <w:rPr>
          <w:rFonts w:ascii="Arial Narrow" w:hAnsi="Arial Narrow"/>
          <w:sz w:val="22"/>
          <w:szCs w:val="22"/>
        </w:rPr>
      </w:pPr>
      <w:r w:rsidRPr="00126608">
        <w:rPr>
          <w:rFonts w:ascii="Arial Narrow" w:hAnsi="Arial Narrow"/>
          <w:sz w:val="22"/>
          <w:szCs w:val="22"/>
        </w:rPr>
        <w:t>Demandeurs</w:t>
      </w:r>
      <w:r w:rsidR="009656B9" w:rsidRPr="00126608">
        <w:rPr>
          <w:rFonts w:ascii="Arial Narrow" w:hAnsi="Arial Narrow"/>
          <w:sz w:val="22"/>
          <w:szCs w:val="22"/>
        </w:rPr>
        <w:t xml:space="preserve"> d’emploi </w:t>
      </w:r>
      <w:r w:rsidR="00735870" w:rsidRPr="00126608">
        <w:rPr>
          <w:rFonts w:ascii="Arial Narrow" w:hAnsi="Arial Narrow"/>
          <w:sz w:val="22"/>
          <w:szCs w:val="22"/>
        </w:rPr>
        <w:t>engagés sur des formations agréées à la rémunération de la Région</w:t>
      </w:r>
      <w:r w:rsidR="00CE1AB0" w:rsidRPr="00CE1AB0">
        <w:t xml:space="preserve"> </w:t>
      </w:r>
      <w:r w:rsidR="00CE1AB0" w:rsidRPr="00CE1AB0">
        <w:rPr>
          <w:rFonts w:ascii="Arial Narrow" w:hAnsi="Arial Narrow"/>
          <w:sz w:val="22"/>
          <w:szCs w:val="22"/>
        </w:rPr>
        <w:t xml:space="preserve">au sein des établissements et services de </w:t>
      </w:r>
      <w:proofErr w:type="spellStart"/>
      <w:r w:rsidR="00CE1AB0" w:rsidRPr="00CE1AB0">
        <w:rPr>
          <w:rFonts w:ascii="Arial Narrow" w:hAnsi="Arial Narrow"/>
          <w:sz w:val="22"/>
          <w:szCs w:val="22"/>
        </w:rPr>
        <w:t>préorientation</w:t>
      </w:r>
      <w:proofErr w:type="spellEnd"/>
      <w:r w:rsidR="00CE1AB0" w:rsidRPr="00CE1AB0">
        <w:rPr>
          <w:rFonts w:ascii="Arial Narrow" w:hAnsi="Arial Narrow"/>
          <w:sz w:val="22"/>
          <w:szCs w:val="22"/>
        </w:rPr>
        <w:t xml:space="preserve"> et de réadaptation professionnelle - ESRP-ESPO</w:t>
      </w:r>
      <w:r w:rsidR="00E42E3B" w:rsidRPr="00126608">
        <w:rPr>
          <w:rFonts w:ascii="Arial Narrow" w:hAnsi="Arial Narrow"/>
          <w:sz w:val="22"/>
          <w:szCs w:val="22"/>
        </w:rPr>
        <w:t>.</w:t>
      </w:r>
    </w:p>
    <w:p w14:paraId="63373145" w14:textId="77777777" w:rsidR="005263C6" w:rsidRPr="00126608" w:rsidRDefault="005263C6" w:rsidP="0088035D">
      <w:pPr>
        <w:jc w:val="both"/>
        <w:rPr>
          <w:rFonts w:ascii="Arial Narrow" w:hAnsi="Arial Narrow" w:cs="Tahoma"/>
          <w:sz w:val="22"/>
          <w:szCs w:val="22"/>
        </w:rPr>
      </w:pPr>
    </w:p>
    <w:p w14:paraId="576A1116" w14:textId="2716C2D5" w:rsidR="008D6F5C" w:rsidRPr="00126608" w:rsidRDefault="008D6F5C" w:rsidP="00A011B7">
      <w:pPr>
        <w:jc w:val="both"/>
        <w:rPr>
          <w:rFonts w:ascii="Arial Narrow" w:hAnsi="Arial Narrow" w:cs="Tahoma"/>
          <w:sz w:val="22"/>
          <w:szCs w:val="22"/>
        </w:rPr>
      </w:pPr>
      <w:r w:rsidRPr="00126608">
        <w:rPr>
          <w:rFonts w:ascii="Arial Narrow" w:hAnsi="Arial Narrow" w:cs="Tahoma"/>
          <w:sz w:val="22"/>
          <w:szCs w:val="22"/>
        </w:rPr>
        <w:t xml:space="preserve">L’octroi de l’aide du fonds social </w:t>
      </w:r>
      <w:r w:rsidR="00811EFA" w:rsidRPr="00126608">
        <w:rPr>
          <w:rFonts w:ascii="Arial Narrow" w:hAnsi="Arial Narrow" w:cs="Tahoma"/>
          <w:sz w:val="22"/>
          <w:szCs w:val="22"/>
        </w:rPr>
        <w:t xml:space="preserve">régional </w:t>
      </w:r>
      <w:r w:rsidRPr="00126608">
        <w:rPr>
          <w:rFonts w:ascii="Arial Narrow" w:hAnsi="Arial Narrow" w:cs="Tahoma"/>
          <w:sz w:val="22"/>
          <w:szCs w:val="22"/>
        </w:rPr>
        <w:t xml:space="preserve">d’urgence est conditionné aux ressources </w:t>
      </w:r>
      <w:r w:rsidR="00FC0503" w:rsidRPr="00126608">
        <w:rPr>
          <w:rFonts w:ascii="Arial Narrow" w:hAnsi="Arial Narrow" w:cs="Tahoma"/>
          <w:sz w:val="22"/>
          <w:szCs w:val="22"/>
        </w:rPr>
        <w:t xml:space="preserve">mensuelles </w:t>
      </w:r>
      <w:r w:rsidRPr="00126608">
        <w:rPr>
          <w:rFonts w:ascii="Arial Narrow" w:hAnsi="Arial Narrow" w:cs="Tahoma"/>
          <w:sz w:val="22"/>
          <w:szCs w:val="22"/>
        </w:rPr>
        <w:t xml:space="preserve">du </w:t>
      </w:r>
      <w:r w:rsidR="009F3275" w:rsidRPr="00126608">
        <w:rPr>
          <w:rFonts w:ascii="Arial Narrow" w:hAnsi="Arial Narrow" w:cs="Tahoma"/>
          <w:sz w:val="22"/>
          <w:szCs w:val="22"/>
        </w:rPr>
        <w:t xml:space="preserve">foyer du </w:t>
      </w:r>
      <w:r w:rsidRPr="00126608">
        <w:rPr>
          <w:rFonts w:ascii="Arial Narrow" w:hAnsi="Arial Narrow" w:cs="Tahoma"/>
          <w:sz w:val="22"/>
          <w:szCs w:val="22"/>
        </w:rPr>
        <w:t>stagiaire dont les plafonds de ressources sont présentés ci-dessous :</w:t>
      </w:r>
    </w:p>
    <w:p w14:paraId="2F3D212C" w14:textId="77777777" w:rsidR="00CC6F78" w:rsidRPr="00126608" w:rsidRDefault="00CC6F78" w:rsidP="00A011B7">
      <w:pPr>
        <w:jc w:val="both"/>
        <w:rPr>
          <w:rFonts w:ascii="Arial Narrow" w:hAnsi="Arial Narrow" w:cs="Tahoma"/>
          <w:sz w:val="22"/>
          <w:szCs w:val="22"/>
        </w:rPr>
      </w:pPr>
    </w:p>
    <w:p w14:paraId="1B1E5DD9" w14:textId="77777777" w:rsidR="00C604EB" w:rsidRPr="00126608" w:rsidRDefault="00C604EB" w:rsidP="00A011B7">
      <w:pPr>
        <w:jc w:val="both"/>
        <w:rPr>
          <w:rFonts w:ascii="Arial Narrow" w:hAnsi="Arial Narrow" w:cs="Tahoma"/>
          <w:sz w:val="22"/>
          <w:szCs w:val="22"/>
        </w:rPr>
      </w:pPr>
    </w:p>
    <w:tbl>
      <w:tblPr>
        <w:tblW w:w="0" w:type="auto"/>
        <w:jc w:val="center"/>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4757"/>
        <w:gridCol w:w="986"/>
      </w:tblGrid>
      <w:tr w:rsidR="00C604EB" w:rsidRPr="00126608" w14:paraId="34DC4F91" w14:textId="77777777" w:rsidTr="0029566F">
        <w:trPr>
          <w:trHeight w:val="232"/>
          <w:jc w:val="center"/>
        </w:trPr>
        <w:tc>
          <w:tcPr>
            <w:tcW w:w="0" w:type="auto"/>
            <w:tcBorders>
              <w:top w:val="dotted" w:sz="6" w:space="0" w:color="AAAAAA"/>
              <w:left w:val="dotted" w:sz="6" w:space="0" w:color="AAAAAA"/>
              <w:bottom w:val="dotted" w:sz="6" w:space="0" w:color="AAAAAA"/>
              <w:right w:val="dotted" w:sz="6" w:space="0" w:color="AAAAAA"/>
            </w:tcBorders>
            <w:tcMar>
              <w:top w:w="72" w:type="dxa"/>
              <w:left w:w="192" w:type="dxa"/>
              <w:bottom w:w="72" w:type="dxa"/>
              <w:right w:w="192" w:type="dxa"/>
            </w:tcMar>
            <w:hideMark/>
          </w:tcPr>
          <w:p w14:paraId="77031409" w14:textId="77777777" w:rsidR="008D6F5C" w:rsidRPr="00126608" w:rsidRDefault="0088035D" w:rsidP="0029566F">
            <w:pPr>
              <w:pStyle w:val="textecourant"/>
              <w:jc w:val="both"/>
              <w:rPr>
                <w:rFonts w:cs="TT8C7o00"/>
                <w:color w:val="auto"/>
                <w:szCs w:val="22"/>
              </w:rPr>
            </w:pPr>
            <w:r w:rsidRPr="00126608">
              <w:rPr>
                <w:rFonts w:cs="TT8C7o00"/>
                <w:color w:val="auto"/>
                <w:szCs w:val="22"/>
              </w:rPr>
              <w:t>Personnes célibataires</w:t>
            </w:r>
          </w:p>
        </w:tc>
        <w:tc>
          <w:tcPr>
            <w:tcW w:w="0" w:type="auto"/>
            <w:tcBorders>
              <w:top w:val="dotted" w:sz="6" w:space="0" w:color="AAAAAA"/>
              <w:left w:val="dotted" w:sz="6" w:space="0" w:color="AAAAAA"/>
              <w:bottom w:val="dotted" w:sz="6" w:space="0" w:color="AAAAAA"/>
              <w:right w:val="dotted" w:sz="6" w:space="0" w:color="AAAAAA"/>
            </w:tcBorders>
            <w:tcMar>
              <w:top w:w="72" w:type="dxa"/>
              <w:left w:w="192" w:type="dxa"/>
              <w:bottom w:w="72" w:type="dxa"/>
              <w:right w:w="192" w:type="dxa"/>
            </w:tcMar>
            <w:hideMark/>
          </w:tcPr>
          <w:p w14:paraId="4C24A50A" w14:textId="0A379D14" w:rsidR="008D6F5C" w:rsidRPr="00126608" w:rsidRDefault="00126608" w:rsidP="00CC6F78">
            <w:pPr>
              <w:pStyle w:val="textecourant"/>
              <w:jc w:val="center"/>
              <w:rPr>
                <w:rFonts w:cs="TT8C7o00"/>
                <w:color w:val="auto"/>
                <w:szCs w:val="22"/>
              </w:rPr>
            </w:pPr>
            <w:r w:rsidRPr="00126608">
              <w:rPr>
                <w:rFonts w:cs="TT8C7o00"/>
                <w:color w:val="auto"/>
                <w:szCs w:val="22"/>
              </w:rPr>
              <w:t>863</w:t>
            </w:r>
            <w:r w:rsidR="00691C77" w:rsidRPr="00126608">
              <w:rPr>
                <w:rFonts w:cs="TT8C7o00"/>
                <w:color w:val="auto"/>
                <w:szCs w:val="22"/>
              </w:rPr>
              <w:t xml:space="preserve"> €</w:t>
            </w:r>
          </w:p>
        </w:tc>
      </w:tr>
      <w:tr w:rsidR="00C604EB" w:rsidRPr="00126608" w14:paraId="66A985C0" w14:textId="77777777" w:rsidTr="0029566F">
        <w:trPr>
          <w:trHeight w:val="338"/>
          <w:jc w:val="center"/>
        </w:trPr>
        <w:tc>
          <w:tcPr>
            <w:tcW w:w="0" w:type="auto"/>
            <w:tcBorders>
              <w:top w:val="dotted" w:sz="6" w:space="0" w:color="AAAAAA"/>
              <w:left w:val="dotted" w:sz="6" w:space="0" w:color="AAAAAA"/>
              <w:bottom w:val="dotted" w:sz="6" w:space="0" w:color="AAAAAA"/>
              <w:right w:val="dotted" w:sz="6" w:space="0" w:color="AAAAAA"/>
            </w:tcBorders>
            <w:tcMar>
              <w:top w:w="72" w:type="dxa"/>
              <w:left w:w="192" w:type="dxa"/>
              <w:bottom w:w="72" w:type="dxa"/>
              <w:right w:w="192" w:type="dxa"/>
            </w:tcMar>
            <w:hideMark/>
          </w:tcPr>
          <w:p w14:paraId="02E54CD7" w14:textId="77777777" w:rsidR="008D6F5C" w:rsidRPr="00126608" w:rsidRDefault="008D6F5C" w:rsidP="0029566F">
            <w:pPr>
              <w:pStyle w:val="textecourant"/>
              <w:jc w:val="both"/>
              <w:rPr>
                <w:rFonts w:cs="TT8C7o00"/>
                <w:color w:val="auto"/>
                <w:szCs w:val="22"/>
              </w:rPr>
            </w:pPr>
            <w:r w:rsidRPr="00126608">
              <w:rPr>
                <w:rFonts w:cs="TT8C7o00"/>
                <w:color w:val="auto"/>
                <w:szCs w:val="22"/>
              </w:rPr>
              <w:t>Familles monoparentales</w:t>
            </w:r>
          </w:p>
        </w:tc>
        <w:tc>
          <w:tcPr>
            <w:tcW w:w="0" w:type="auto"/>
            <w:tcBorders>
              <w:top w:val="dotted" w:sz="6" w:space="0" w:color="AAAAAA"/>
              <w:left w:val="dotted" w:sz="6" w:space="0" w:color="AAAAAA"/>
              <w:bottom w:val="dotted" w:sz="6" w:space="0" w:color="AAAAAA"/>
              <w:right w:val="dotted" w:sz="6" w:space="0" w:color="AAAAAA"/>
            </w:tcBorders>
            <w:tcMar>
              <w:top w:w="72" w:type="dxa"/>
              <w:left w:w="192" w:type="dxa"/>
              <w:bottom w:w="72" w:type="dxa"/>
              <w:right w:w="192" w:type="dxa"/>
            </w:tcMar>
            <w:hideMark/>
          </w:tcPr>
          <w:p w14:paraId="31C17B72" w14:textId="38109482" w:rsidR="008D6F5C" w:rsidRPr="00126608" w:rsidRDefault="00126608" w:rsidP="00CC6F78">
            <w:pPr>
              <w:pStyle w:val="textecourant"/>
              <w:jc w:val="center"/>
              <w:rPr>
                <w:rFonts w:cs="TT8C7o00"/>
                <w:color w:val="auto"/>
                <w:szCs w:val="22"/>
              </w:rPr>
            </w:pPr>
            <w:r w:rsidRPr="00126608">
              <w:rPr>
                <w:rFonts w:cs="TT8C7o00"/>
                <w:color w:val="auto"/>
                <w:szCs w:val="22"/>
              </w:rPr>
              <w:t>1 122</w:t>
            </w:r>
            <w:r w:rsidR="00FB5DD8" w:rsidRPr="00126608">
              <w:rPr>
                <w:rFonts w:cs="TT8C7o00"/>
                <w:color w:val="auto"/>
                <w:szCs w:val="22"/>
              </w:rPr>
              <w:t xml:space="preserve"> </w:t>
            </w:r>
            <w:r w:rsidR="008D6F5C" w:rsidRPr="00126608">
              <w:rPr>
                <w:rFonts w:cs="TT8C7o00"/>
                <w:color w:val="auto"/>
                <w:szCs w:val="22"/>
              </w:rPr>
              <w:t>€</w:t>
            </w:r>
          </w:p>
        </w:tc>
      </w:tr>
      <w:tr w:rsidR="00C604EB" w:rsidRPr="00126608" w14:paraId="5EA9A4FF" w14:textId="77777777" w:rsidTr="0029566F">
        <w:trPr>
          <w:trHeight w:val="261"/>
          <w:jc w:val="center"/>
        </w:trPr>
        <w:tc>
          <w:tcPr>
            <w:tcW w:w="0" w:type="auto"/>
            <w:tcBorders>
              <w:top w:val="dotted" w:sz="6" w:space="0" w:color="AAAAAA"/>
              <w:left w:val="dotted" w:sz="6" w:space="0" w:color="AAAAAA"/>
              <w:bottom w:val="dotted" w:sz="6" w:space="0" w:color="AAAAAA"/>
              <w:right w:val="dotted" w:sz="6" w:space="0" w:color="AAAAAA"/>
            </w:tcBorders>
            <w:tcMar>
              <w:top w:w="72" w:type="dxa"/>
              <w:left w:w="192" w:type="dxa"/>
              <w:bottom w:w="72" w:type="dxa"/>
              <w:right w:w="192" w:type="dxa"/>
            </w:tcMar>
            <w:hideMark/>
          </w:tcPr>
          <w:p w14:paraId="107D1695" w14:textId="77777777" w:rsidR="008D6F5C" w:rsidRPr="00126608" w:rsidRDefault="0088035D" w:rsidP="0029566F">
            <w:pPr>
              <w:pStyle w:val="textecourant"/>
              <w:jc w:val="both"/>
              <w:rPr>
                <w:rFonts w:cs="TT8C7o00"/>
                <w:color w:val="auto"/>
                <w:szCs w:val="22"/>
              </w:rPr>
            </w:pPr>
            <w:r w:rsidRPr="00126608">
              <w:rPr>
                <w:color w:val="auto"/>
                <w:szCs w:val="22"/>
              </w:rPr>
              <w:t>Couples (mariés, pacsés) sans enfant</w:t>
            </w:r>
          </w:p>
        </w:tc>
        <w:tc>
          <w:tcPr>
            <w:tcW w:w="0" w:type="auto"/>
            <w:tcBorders>
              <w:top w:val="dotted" w:sz="6" w:space="0" w:color="AAAAAA"/>
              <w:left w:val="dotted" w:sz="6" w:space="0" w:color="AAAAAA"/>
              <w:bottom w:val="dotted" w:sz="6" w:space="0" w:color="AAAAAA"/>
              <w:right w:val="dotted" w:sz="6" w:space="0" w:color="AAAAAA"/>
            </w:tcBorders>
            <w:tcMar>
              <w:top w:w="72" w:type="dxa"/>
              <w:left w:w="192" w:type="dxa"/>
              <w:bottom w:w="72" w:type="dxa"/>
              <w:right w:w="192" w:type="dxa"/>
            </w:tcMar>
            <w:hideMark/>
          </w:tcPr>
          <w:p w14:paraId="29D800F6" w14:textId="322E871C" w:rsidR="008D6F5C" w:rsidRPr="00126608" w:rsidRDefault="008D6F5C" w:rsidP="00CC6F78">
            <w:pPr>
              <w:pStyle w:val="textecourant"/>
              <w:jc w:val="center"/>
              <w:rPr>
                <w:rFonts w:cs="TT8C7o00"/>
                <w:color w:val="auto"/>
                <w:szCs w:val="22"/>
              </w:rPr>
            </w:pPr>
            <w:r w:rsidRPr="00126608">
              <w:rPr>
                <w:rFonts w:cs="TT8C7o00"/>
                <w:color w:val="auto"/>
                <w:szCs w:val="22"/>
              </w:rPr>
              <w:t>1</w:t>
            </w:r>
            <w:r w:rsidR="00F67833">
              <w:rPr>
                <w:rFonts w:cs="TT8C7o00"/>
                <w:color w:val="auto"/>
                <w:szCs w:val="22"/>
              </w:rPr>
              <w:t xml:space="preserve"> </w:t>
            </w:r>
            <w:r w:rsidR="00126608" w:rsidRPr="00126608">
              <w:rPr>
                <w:rFonts w:cs="TT8C7o00"/>
                <w:color w:val="auto"/>
                <w:szCs w:val="22"/>
              </w:rPr>
              <w:t>294</w:t>
            </w:r>
            <w:r w:rsidR="00FB5DD8" w:rsidRPr="00126608">
              <w:rPr>
                <w:rFonts w:cs="TT8C7o00"/>
                <w:color w:val="auto"/>
                <w:szCs w:val="22"/>
              </w:rPr>
              <w:t xml:space="preserve"> </w:t>
            </w:r>
            <w:r w:rsidRPr="00126608">
              <w:rPr>
                <w:rFonts w:cs="TT8C7o00"/>
                <w:color w:val="auto"/>
                <w:szCs w:val="22"/>
              </w:rPr>
              <w:t>€</w:t>
            </w:r>
          </w:p>
        </w:tc>
      </w:tr>
      <w:tr w:rsidR="00C604EB" w:rsidRPr="00126608" w14:paraId="21DE165D" w14:textId="77777777" w:rsidTr="0029566F">
        <w:trPr>
          <w:jc w:val="center"/>
        </w:trPr>
        <w:tc>
          <w:tcPr>
            <w:tcW w:w="0" w:type="auto"/>
            <w:tcBorders>
              <w:top w:val="dotted" w:sz="6" w:space="0" w:color="AAAAAA"/>
              <w:left w:val="dotted" w:sz="6" w:space="0" w:color="AAAAAA"/>
              <w:bottom w:val="dotted" w:sz="6" w:space="0" w:color="AAAAAA"/>
              <w:right w:val="dotted" w:sz="6" w:space="0" w:color="AAAAAA"/>
            </w:tcBorders>
            <w:tcMar>
              <w:top w:w="72" w:type="dxa"/>
              <w:left w:w="192" w:type="dxa"/>
              <w:bottom w:w="72" w:type="dxa"/>
              <w:right w:w="192" w:type="dxa"/>
            </w:tcMar>
            <w:hideMark/>
          </w:tcPr>
          <w:p w14:paraId="2D2BBD5A" w14:textId="77777777" w:rsidR="008D6F5C" w:rsidRPr="00126608" w:rsidRDefault="0088035D" w:rsidP="0029566F">
            <w:pPr>
              <w:pStyle w:val="textecourant"/>
              <w:jc w:val="both"/>
              <w:rPr>
                <w:rFonts w:cs="TT8C7o00"/>
                <w:color w:val="auto"/>
                <w:szCs w:val="22"/>
              </w:rPr>
            </w:pPr>
            <w:r w:rsidRPr="00126608">
              <w:rPr>
                <w:color w:val="auto"/>
                <w:szCs w:val="22"/>
              </w:rPr>
              <w:t>Couples (mariés, pacsés ou union libre) avec enfant(s)</w:t>
            </w:r>
          </w:p>
        </w:tc>
        <w:tc>
          <w:tcPr>
            <w:tcW w:w="0" w:type="auto"/>
            <w:tcBorders>
              <w:top w:val="dotted" w:sz="6" w:space="0" w:color="AAAAAA"/>
              <w:left w:val="dotted" w:sz="6" w:space="0" w:color="AAAAAA"/>
              <w:bottom w:val="dotted" w:sz="6" w:space="0" w:color="AAAAAA"/>
              <w:right w:val="dotted" w:sz="6" w:space="0" w:color="AAAAAA"/>
            </w:tcBorders>
            <w:tcMar>
              <w:top w:w="72" w:type="dxa"/>
              <w:left w:w="192" w:type="dxa"/>
              <w:bottom w:w="72" w:type="dxa"/>
              <w:right w:w="192" w:type="dxa"/>
            </w:tcMar>
            <w:hideMark/>
          </w:tcPr>
          <w:p w14:paraId="020C030F" w14:textId="6DDB468F" w:rsidR="008D6F5C" w:rsidRPr="00126608" w:rsidRDefault="008D6F5C" w:rsidP="00CC6F78">
            <w:pPr>
              <w:pStyle w:val="textecourant"/>
              <w:jc w:val="center"/>
              <w:rPr>
                <w:rFonts w:cs="TT8C7o00"/>
                <w:color w:val="auto"/>
                <w:szCs w:val="22"/>
              </w:rPr>
            </w:pPr>
            <w:r w:rsidRPr="00126608">
              <w:rPr>
                <w:rFonts w:cs="TT8C7o00"/>
                <w:color w:val="auto"/>
                <w:szCs w:val="22"/>
              </w:rPr>
              <w:t>1</w:t>
            </w:r>
            <w:r w:rsidR="00F67833">
              <w:rPr>
                <w:rFonts w:cs="TT8C7o00"/>
                <w:color w:val="auto"/>
                <w:szCs w:val="22"/>
              </w:rPr>
              <w:t xml:space="preserve"> </w:t>
            </w:r>
            <w:r w:rsidR="00126608" w:rsidRPr="00126608">
              <w:rPr>
                <w:rFonts w:cs="TT8C7o00"/>
                <w:color w:val="auto"/>
                <w:szCs w:val="22"/>
              </w:rPr>
              <w:t>553</w:t>
            </w:r>
            <w:r w:rsidR="00FB5DD8" w:rsidRPr="00126608">
              <w:rPr>
                <w:rFonts w:cs="TT8C7o00"/>
                <w:color w:val="auto"/>
                <w:szCs w:val="22"/>
              </w:rPr>
              <w:t xml:space="preserve"> </w:t>
            </w:r>
            <w:r w:rsidRPr="00126608">
              <w:rPr>
                <w:rFonts w:cs="TT8C7o00"/>
                <w:color w:val="auto"/>
                <w:szCs w:val="22"/>
              </w:rPr>
              <w:t>€</w:t>
            </w:r>
          </w:p>
        </w:tc>
      </w:tr>
    </w:tbl>
    <w:p w14:paraId="600CC54D" w14:textId="70416D2E" w:rsidR="00CC6F78" w:rsidRPr="00126608" w:rsidRDefault="00CC6F78" w:rsidP="00075A05">
      <w:pPr>
        <w:jc w:val="both"/>
        <w:rPr>
          <w:rFonts w:ascii="Arial Narrow" w:hAnsi="Arial Narrow" w:cs="Tahoma"/>
          <w:sz w:val="22"/>
          <w:szCs w:val="22"/>
        </w:rPr>
      </w:pPr>
    </w:p>
    <w:p w14:paraId="19067081" w14:textId="77777777" w:rsidR="00CC6F78" w:rsidRPr="00126608" w:rsidRDefault="00CC6F78">
      <w:pPr>
        <w:rPr>
          <w:rFonts w:ascii="Arial Narrow" w:hAnsi="Arial Narrow" w:cs="Tahoma"/>
          <w:sz w:val="22"/>
          <w:szCs w:val="22"/>
        </w:rPr>
      </w:pPr>
      <w:r w:rsidRPr="00126608">
        <w:rPr>
          <w:rFonts w:ascii="Arial Narrow" w:hAnsi="Arial Narrow" w:cs="Tahoma"/>
          <w:sz w:val="22"/>
          <w:szCs w:val="22"/>
        </w:rPr>
        <w:br w:type="page"/>
      </w:r>
    </w:p>
    <w:p w14:paraId="64FA11CF" w14:textId="77777777" w:rsidR="00A207B5" w:rsidRPr="00126608" w:rsidRDefault="008D6F5C" w:rsidP="00A011B7">
      <w:pPr>
        <w:jc w:val="both"/>
        <w:rPr>
          <w:rFonts w:ascii="Arial Narrow" w:hAnsi="Arial Narrow" w:cs="Tahoma"/>
          <w:sz w:val="22"/>
          <w:szCs w:val="22"/>
        </w:rPr>
      </w:pPr>
      <w:r w:rsidRPr="00126608">
        <w:rPr>
          <w:rFonts w:ascii="Arial Narrow" w:hAnsi="Arial Narrow" w:cs="Tahoma"/>
          <w:sz w:val="22"/>
          <w:szCs w:val="22"/>
        </w:rPr>
        <w:lastRenderedPageBreak/>
        <w:t xml:space="preserve">La mobilisation du fonds social </w:t>
      </w:r>
      <w:r w:rsidR="00811EFA" w:rsidRPr="00126608">
        <w:rPr>
          <w:rFonts w:ascii="Arial Narrow" w:hAnsi="Arial Narrow" w:cs="Tahoma"/>
          <w:sz w:val="22"/>
          <w:szCs w:val="22"/>
        </w:rPr>
        <w:t xml:space="preserve">régional </w:t>
      </w:r>
      <w:r w:rsidRPr="00126608">
        <w:rPr>
          <w:rFonts w:ascii="Arial Narrow" w:hAnsi="Arial Narrow" w:cs="Tahoma"/>
          <w:sz w:val="22"/>
          <w:szCs w:val="22"/>
        </w:rPr>
        <w:t>d’urgence doit être justifiée par une situation d’urgence attestée</w:t>
      </w:r>
      <w:r w:rsidR="00C14AF6" w:rsidRPr="00126608">
        <w:rPr>
          <w:rFonts w:ascii="Arial Narrow" w:hAnsi="Arial Narrow" w:cs="Tahoma"/>
          <w:sz w:val="22"/>
          <w:szCs w:val="22"/>
        </w:rPr>
        <w:t xml:space="preserve"> dont l’impact financier est supérieur à 250 €,</w:t>
      </w:r>
      <w:r w:rsidRPr="00126608">
        <w:rPr>
          <w:rFonts w:ascii="Arial Narrow" w:hAnsi="Arial Narrow" w:cs="Tahoma"/>
          <w:sz w:val="22"/>
          <w:szCs w:val="22"/>
        </w:rPr>
        <w:t xml:space="preserve"> </w:t>
      </w:r>
      <w:r w:rsidR="009D5E8F" w:rsidRPr="00126608">
        <w:rPr>
          <w:rFonts w:ascii="Arial Narrow" w:hAnsi="Arial Narrow" w:cs="Tahoma"/>
          <w:sz w:val="22"/>
          <w:szCs w:val="22"/>
        </w:rPr>
        <w:t>qui dégrade l</w:t>
      </w:r>
      <w:r w:rsidRPr="00126608">
        <w:rPr>
          <w:rFonts w:ascii="Arial Narrow" w:hAnsi="Arial Narrow" w:cs="Tahoma"/>
          <w:sz w:val="22"/>
          <w:szCs w:val="22"/>
        </w:rPr>
        <w:t>a</w:t>
      </w:r>
      <w:r w:rsidR="009D5E8F" w:rsidRPr="00126608">
        <w:rPr>
          <w:rFonts w:ascii="Arial Narrow" w:hAnsi="Arial Narrow" w:cs="Tahoma"/>
          <w:sz w:val="22"/>
          <w:szCs w:val="22"/>
        </w:rPr>
        <w:t xml:space="preserve"> situation financière </w:t>
      </w:r>
      <w:r w:rsidRPr="00126608">
        <w:rPr>
          <w:rFonts w:ascii="Arial Narrow" w:hAnsi="Arial Narrow" w:cs="Tahoma"/>
          <w:sz w:val="22"/>
          <w:szCs w:val="22"/>
        </w:rPr>
        <w:t xml:space="preserve">du stagiaire </w:t>
      </w:r>
      <w:r w:rsidR="00AD45B2" w:rsidRPr="00126608">
        <w:rPr>
          <w:rFonts w:ascii="Arial Narrow" w:hAnsi="Arial Narrow" w:cs="Tahoma"/>
          <w:sz w:val="22"/>
          <w:szCs w:val="22"/>
        </w:rPr>
        <w:t>et qui entraîne un risque d’abandon de la formation</w:t>
      </w:r>
      <w:r w:rsidR="005263C6" w:rsidRPr="00126608">
        <w:rPr>
          <w:rFonts w:ascii="Arial Narrow" w:hAnsi="Arial Narrow" w:cs="Tahoma"/>
          <w:sz w:val="22"/>
          <w:szCs w:val="22"/>
        </w:rPr>
        <w:t>.</w:t>
      </w:r>
      <w:r w:rsidR="00AD45B2" w:rsidRPr="00126608">
        <w:rPr>
          <w:rFonts w:ascii="Arial Narrow" w:hAnsi="Arial Narrow" w:cs="Tahoma"/>
          <w:sz w:val="22"/>
          <w:szCs w:val="22"/>
        </w:rPr>
        <w:t xml:space="preserve"> </w:t>
      </w:r>
    </w:p>
    <w:p w14:paraId="688A0F2F" w14:textId="01904A28" w:rsidR="00B270B6" w:rsidRPr="00126608" w:rsidRDefault="00A207B5" w:rsidP="00A011B7">
      <w:pPr>
        <w:jc w:val="both"/>
        <w:rPr>
          <w:rFonts w:ascii="Arial Narrow" w:hAnsi="Arial Narrow" w:cs="Tahoma"/>
          <w:sz w:val="22"/>
          <w:szCs w:val="22"/>
        </w:rPr>
      </w:pPr>
      <w:r w:rsidRPr="00126608">
        <w:rPr>
          <w:rFonts w:ascii="Arial Narrow" w:hAnsi="Arial Narrow" w:cs="Tahoma"/>
          <w:sz w:val="22"/>
          <w:szCs w:val="22"/>
        </w:rPr>
        <w:t xml:space="preserve">A titre non exhaustif, </w:t>
      </w:r>
      <w:r w:rsidR="009B07BE" w:rsidRPr="00126608">
        <w:rPr>
          <w:rFonts w:ascii="Arial Narrow" w:hAnsi="Arial Narrow" w:cs="Tahoma"/>
          <w:sz w:val="22"/>
          <w:szCs w:val="22"/>
        </w:rPr>
        <w:t>l’effectivité du</w:t>
      </w:r>
      <w:r w:rsidR="00B270B6" w:rsidRPr="00126608">
        <w:rPr>
          <w:rFonts w:ascii="Arial Narrow" w:hAnsi="Arial Narrow" w:cs="Tahoma"/>
          <w:sz w:val="22"/>
          <w:szCs w:val="22"/>
        </w:rPr>
        <w:t xml:space="preserve"> besoin du demandeur ou de son entourage familial</w:t>
      </w:r>
      <w:r w:rsidR="00475936">
        <w:rPr>
          <w:rFonts w:ascii="Arial Narrow" w:hAnsi="Arial Narrow" w:cs="Tahoma"/>
          <w:sz w:val="22"/>
          <w:szCs w:val="22"/>
        </w:rPr>
        <w:t xml:space="preserve"> apparue durant la formation</w:t>
      </w:r>
      <w:r w:rsidR="00B270B6" w:rsidRPr="00126608">
        <w:rPr>
          <w:rFonts w:ascii="Arial Narrow" w:hAnsi="Arial Narrow" w:cs="Tahoma"/>
          <w:sz w:val="22"/>
          <w:szCs w:val="22"/>
        </w:rPr>
        <w:t xml:space="preserve"> </w:t>
      </w:r>
      <w:r w:rsidR="009B07BE" w:rsidRPr="00126608">
        <w:rPr>
          <w:rFonts w:ascii="Arial Narrow" w:hAnsi="Arial Narrow" w:cs="Tahoma"/>
          <w:sz w:val="22"/>
          <w:szCs w:val="22"/>
        </w:rPr>
        <w:t>susceptible</w:t>
      </w:r>
      <w:r w:rsidR="00B270B6" w:rsidRPr="00126608">
        <w:rPr>
          <w:rFonts w:ascii="Arial Narrow" w:hAnsi="Arial Narrow" w:cs="Tahoma"/>
          <w:sz w:val="22"/>
          <w:szCs w:val="22"/>
        </w:rPr>
        <w:t xml:space="preserve"> de justifier </w:t>
      </w:r>
      <w:r w:rsidR="00FB5DD8" w:rsidRPr="00126608">
        <w:rPr>
          <w:rFonts w:ascii="Arial Narrow" w:hAnsi="Arial Narrow" w:cs="Tahoma"/>
          <w:sz w:val="22"/>
          <w:szCs w:val="22"/>
        </w:rPr>
        <w:t xml:space="preserve">ces dépenses imprévues liées à la formation et intervenues après le démarrage de celle-ci </w:t>
      </w:r>
      <w:r w:rsidR="009B07BE" w:rsidRPr="00126608">
        <w:rPr>
          <w:rFonts w:ascii="Arial Narrow" w:hAnsi="Arial Narrow" w:cs="Tahoma"/>
          <w:sz w:val="22"/>
          <w:szCs w:val="22"/>
        </w:rPr>
        <w:t xml:space="preserve">peut </w:t>
      </w:r>
      <w:r w:rsidR="00B270B6" w:rsidRPr="00126608">
        <w:rPr>
          <w:rFonts w:ascii="Arial Narrow" w:hAnsi="Arial Narrow" w:cs="Tahoma"/>
          <w:sz w:val="22"/>
          <w:szCs w:val="22"/>
        </w:rPr>
        <w:t xml:space="preserve">être </w:t>
      </w:r>
      <w:r w:rsidR="005A0636" w:rsidRPr="00126608">
        <w:rPr>
          <w:rFonts w:ascii="Arial Narrow" w:hAnsi="Arial Narrow" w:cs="Tahoma"/>
          <w:sz w:val="22"/>
          <w:szCs w:val="22"/>
        </w:rPr>
        <w:t>liée</w:t>
      </w:r>
      <w:r w:rsidR="009B07BE" w:rsidRPr="00126608">
        <w:rPr>
          <w:rFonts w:ascii="Arial Narrow" w:hAnsi="Arial Narrow" w:cs="Tahoma"/>
          <w:sz w:val="22"/>
          <w:szCs w:val="22"/>
        </w:rPr>
        <w:t xml:space="preserve"> aux facteurs</w:t>
      </w:r>
      <w:r w:rsidR="00B270B6" w:rsidRPr="00126608">
        <w:rPr>
          <w:rFonts w:ascii="Arial Narrow" w:hAnsi="Arial Narrow" w:cs="Tahoma"/>
          <w:sz w:val="22"/>
          <w:szCs w:val="22"/>
        </w:rPr>
        <w:t xml:space="preserve"> suivants :</w:t>
      </w:r>
    </w:p>
    <w:p w14:paraId="1044EDEB" w14:textId="77777777" w:rsidR="007905A0" w:rsidRPr="00126608" w:rsidRDefault="007905A0" w:rsidP="00A011B7">
      <w:pPr>
        <w:jc w:val="both"/>
        <w:rPr>
          <w:rFonts w:ascii="Arial Narrow" w:hAnsi="Arial Narrow" w:cs="Tahoma"/>
          <w:sz w:val="22"/>
          <w:szCs w:val="22"/>
        </w:rPr>
      </w:pPr>
    </w:p>
    <w:p w14:paraId="1A1EC223" w14:textId="77777777" w:rsidR="00B270B6" w:rsidRPr="00126608" w:rsidRDefault="00B270B6" w:rsidP="007905A0">
      <w:pPr>
        <w:pStyle w:val="Paragraphedeliste"/>
        <w:numPr>
          <w:ilvl w:val="0"/>
          <w:numId w:val="2"/>
        </w:numPr>
        <w:jc w:val="both"/>
        <w:rPr>
          <w:rFonts w:ascii="Arial Narrow" w:hAnsi="Arial Narrow" w:cs="Tahoma"/>
          <w:sz w:val="22"/>
          <w:szCs w:val="22"/>
        </w:rPr>
      </w:pPr>
      <w:r w:rsidRPr="00126608">
        <w:rPr>
          <w:rFonts w:ascii="Arial Narrow" w:hAnsi="Arial Narrow" w:cs="Tahoma"/>
          <w:sz w:val="22"/>
          <w:szCs w:val="22"/>
        </w:rPr>
        <w:t>Changement de situation familiale (divorce,</w:t>
      </w:r>
      <w:r w:rsidR="00A011B7" w:rsidRPr="00126608">
        <w:rPr>
          <w:rFonts w:ascii="Arial Narrow" w:hAnsi="Arial Narrow" w:cs="Tahoma"/>
          <w:sz w:val="22"/>
          <w:szCs w:val="22"/>
        </w:rPr>
        <w:t xml:space="preserve"> isolement,</w:t>
      </w:r>
      <w:r w:rsidRPr="00126608">
        <w:rPr>
          <w:rFonts w:ascii="Arial Narrow" w:hAnsi="Arial Narrow" w:cs="Tahoma"/>
          <w:sz w:val="22"/>
          <w:szCs w:val="22"/>
        </w:rPr>
        <w:t xml:space="preserve"> décès…)</w:t>
      </w:r>
      <w:r w:rsidR="008C79D8" w:rsidRPr="00126608">
        <w:rPr>
          <w:rFonts w:ascii="Arial Narrow" w:hAnsi="Arial Narrow" w:cs="Tahoma"/>
          <w:sz w:val="22"/>
          <w:szCs w:val="22"/>
        </w:rPr>
        <w:t> ;</w:t>
      </w:r>
    </w:p>
    <w:p w14:paraId="290A7050" w14:textId="77777777" w:rsidR="00A011B7" w:rsidRPr="00126608" w:rsidRDefault="00B270B6" w:rsidP="007905A0">
      <w:pPr>
        <w:pStyle w:val="Paragraphedeliste"/>
        <w:numPr>
          <w:ilvl w:val="0"/>
          <w:numId w:val="2"/>
        </w:numPr>
        <w:jc w:val="both"/>
        <w:rPr>
          <w:rFonts w:ascii="Arial Narrow" w:hAnsi="Arial Narrow" w:cs="Tahoma"/>
          <w:sz w:val="22"/>
          <w:szCs w:val="22"/>
        </w:rPr>
      </w:pPr>
      <w:r w:rsidRPr="00126608">
        <w:rPr>
          <w:rFonts w:ascii="Arial Narrow" w:hAnsi="Arial Narrow" w:cs="Tahoma"/>
          <w:sz w:val="22"/>
          <w:szCs w:val="22"/>
        </w:rPr>
        <w:t>Perte d’hébergement</w:t>
      </w:r>
      <w:r w:rsidR="009F3275" w:rsidRPr="00126608">
        <w:rPr>
          <w:rFonts w:ascii="Arial Narrow" w:hAnsi="Arial Narrow" w:cs="Tahoma"/>
          <w:sz w:val="22"/>
          <w:szCs w:val="22"/>
        </w:rPr>
        <w:t>, difficul</w:t>
      </w:r>
      <w:r w:rsidR="00DA1DE4" w:rsidRPr="00126608">
        <w:rPr>
          <w:rFonts w:ascii="Arial Narrow" w:hAnsi="Arial Narrow" w:cs="Tahoma"/>
          <w:sz w:val="22"/>
          <w:szCs w:val="22"/>
        </w:rPr>
        <w:t>tés pour accéder à un logement ;</w:t>
      </w:r>
    </w:p>
    <w:p w14:paraId="10837E5D" w14:textId="735A806A" w:rsidR="00A011B7" w:rsidRDefault="00A011B7" w:rsidP="007905A0">
      <w:pPr>
        <w:pStyle w:val="Paragraphedeliste"/>
        <w:numPr>
          <w:ilvl w:val="0"/>
          <w:numId w:val="2"/>
        </w:numPr>
        <w:jc w:val="both"/>
        <w:rPr>
          <w:rFonts w:ascii="Arial Narrow" w:hAnsi="Arial Narrow" w:cs="Tahoma"/>
          <w:sz w:val="22"/>
          <w:szCs w:val="22"/>
        </w:rPr>
      </w:pPr>
      <w:r w:rsidRPr="00126608">
        <w:rPr>
          <w:rFonts w:ascii="Arial Narrow" w:hAnsi="Arial Narrow" w:cs="Tahoma"/>
          <w:sz w:val="22"/>
          <w:szCs w:val="22"/>
        </w:rPr>
        <w:t>Surcoûts imprévus</w:t>
      </w:r>
      <w:r w:rsidR="00C625EF" w:rsidRPr="00C625EF">
        <w:rPr>
          <w:rFonts w:ascii="Arial Narrow" w:hAnsi="Arial Narrow" w:cs="Tahoma"/>
          <w:sz w:val="22"/>
          <w:szCs w:val="22"/>
        </w:rPr>
        <w:t xml:space="preserve"> </w:t>
      </w:r>
      <w:r w:rsidRPr="00126608">
        <w:rPr>
          <w:rFonts w:ascii="Arial Narrow" w:hAnsi="Arial Narrow" w:cs="Tahoma"/>
          <w:sz w:val="22"/>
          <w:szCs w:val="22"/>
        </w:rPr>
        <w:t xml:space="preserve">liés aux frais de transport </w:t>
      </w:r>
      <w:r w:rsidR="00F1368E">
        <w:rPr>
          <w:rFonts w:ascii="Arial Narrow" w:hAnsi="Arial Narrow" w:cs="Tahoma"/>
          <w:sz w:val="22"/>
          <w:szCs w:val="22"/>
        </w:rPr>
        <w:t xml:space="preserve">pour se rendre sur le lieu de stage </w:t>
      </w:r>
      <w:r w:rsidR="008C79D8" w:rsidRPr="00126608">
        <w:rPr>
          <w:rFonts w:ascii="Arial Narrow" w:hAnsi="Arial Narrow" w:cs="Tahoma"/>
          <w:sz w:val="22"/>
          <w:szCs w:val="22"/>
        </w:rPr>
        <w:t>;</w:t>
      </w:r>
    </w:p>
    <w:p w14:paraId="466358AB" w14:textId="1A646FE0" w:rsidR="00F1368E" w:rsidRPr="00126608" w:rsidRDefault="00F1368E" w:rsidP="007905A0">
      <w:pPr>
        <w:pStyle w:val="Paragraphedeliste"/>
        <w:numPr>
          <w:ilvl w:val="0"/>
          <w:numId w:val="2"/>
        </w:numPr>
        <w:jc w:val="both"/>
        <w:rPr>
          <w:rFonts w:ascii="Arial Narrow" w:hAnsi="Arial Narrow" w:cs="Tahoma"/>
          <w:sz w:val="22"/>
          <w:szCs w:val="22"/>
        </w:rPr>
      </w:pPr>
      <w:r w:rsidRPr="00126608">
        <w:rPr>
          <w:rFonts w:ascii="Arial Narrow" w:hAnsi="Arial Narrow" w:cs="Tahoma"/>
          <w:sz w:val="22"/>
          <w:szCs w:val="22"/>
        </w:rPr>
        <w:t>Surcoûts imprévus</w:t>
      </w:r>
      <w:r w:rsidRPr="00C625EF">
        <w:rPr>
          <w:rFonts w:ascii="Arial Narrow" w:hAnsi="Arial Narrow" w:cs="Tahoma"/>
          <w:sz w:val="22"/>
          <w:szCs w:val="22"/>
        </w:rPr>
        <w:t xml:space="preserve"> </w:t>
      </w:r>
      <w:r>
        <w:rPr>
          <w:rFonts w:ascii="Arial Narrow" w:hAnsi="Arial Narrow" w:cs="Tahoma"/>
          <w:sz w:val="22"/>
          <w:szCs w:val="22"/>
        </w:rPr>
        <w:t>l</w:t>
      </w:r>
      <w:r w:rsidRPr="00126608">
        <w:rPr>
          <w:rFonts w:ascii="Arial Narrow" w:hAnsi="Arial Narrow" w:cs="Tahoma"/>
          <w:sz w:val="22"/>
          <w:szCs w:val="22"/>
        </w:rPr>
        <w:t xml:space="preserve">iés aux frais de </w:t>
      </w:r>
      <w:r>
        <w:rPr>
          <w:rFonts w:ascii="Arial Narrow" w:hAnsi="Arial Narrow" w:cs="Tahoma"/>
          <w:sz w:val="22"/>
          <w:szCs w:val="22"/>
        </w:rPr>
        <w:t>réparation de</w:t>
      </w:r>
      <w:r w:rsidRPr="00126608">
        <w:rPr>
          <w:rFonts w:ascii="Arial Narrow" w:hAnsi="Arial Narrow" w:cs="Tahoma"/>
          <w:sz w:val="22"/>
          <w:szCs w:val="22"/>
        </w:rPr>
        <w:t xml:space="preserve"> véhicule</w:t>
      </w:r>
      <w:r>
        <w:rPr>
          <w:rFonts w:ascii="Arial Narrow" w:hAnsi="Arial Narrow" w:cs="Tahoma"/>
          <w:sz w:val="22"/>
          <w:szCs w:val="22"/>
        </w:rPr>
        <w:t xml:space="preserve"> pour se rendre sur le lieu de formation et de stage ;</w:t>
      </w:r>
    </w:p>
    <w:p w14:paraId="1F936C56" w14:textId="6BD578C3" w:rsidR="009F3275" w:rsidRPr="00126608" w:rsidRDefault="00B270B6" w:rsidP="007905A0">
      <w:pPr>
        <w:pStyle w:val="Paragraphedeliste"/>
        <w:numPr>
          <w:ilvl w:val="0"/>
          <w:numId w:val="2"/>
        </w:numPr>
        <w:jc w:val="both"/>
        <w:rPr>
          <w:rFonts w:ascii="Arial Narrow" w:hAnsi="Arial Narrow" w:cs="Tahoma"/>
          <w:sz w:val="22"/>
          <w:szCs w:val="22"/>
        </w:rPr>
      </w:pPr>
      <w:r w:rsidRPr="00126608">
        <w:rPr>
          <w:rFonts w:ascii="Arial Narrow" w:hAnsi="Arial Narrow" w:cs="Tahoma"/>
          <w:sz w:val="22"/>
          <w:szCs w:val="22"/>
        </w:rPr>
        <w:t xml:space="preserve">Survenance d’une charge supplémentaire </w:t>
      </w:r>
      <w:r w:rsidR="00FB5DD8" w:rsidRPr="00126608">
        <w:rPr>
          <w:rFonts w:ascii="Arial Narrow" w:hAnsi="Arial Narrow" w:cs="Tahoma"/>
          <w:sz w:val="22"/>
          <w:szCs w:val="22"/>
        </w:rPr>
        <w:t xml:space="preserve">ou chute de ressources </w:t>
      </w:r>
      <w:r w:rsidRPr="00126608">
        <w:rPr>
          <w:rFonts w:ascii="Arial Narrow" w:hAnsi="Arial Narrow" w:cs="Tahoma"/>
          <w:sz w:val="22"/>
          <w:szCs w:val="22"/>
        </w:rPr>
        <w:t>imprévue</w:t>
      </w:r>
      <w:r w:rsidR="008C79D8" w:rsidRPr="00126608">
        <w:rPr>
          <w:rFonts w:ascii="Arial Narrow" w:hAnsi="Arial Narrow" w:cs="Tahoma"/>
          <w:sz w:val="22"/>
          <w:szCs w:val="22"/>
        </w:rPr>
        <w:t> ;</w:t>
      </w:r>
    </w:p>
    <w:p w14:paraId="75AFDBB5" w14:textId="08E37232" w:rsidR="00B270B6" w:rsidRPr="00126608" w:rsidRDefault="005A0636" w:rsidP="007905A0">
      <w:pPr>
        <w:pStyle w:val="Paragraphedeliste"/>
        <w:numPr>
          <w:ilvl w:val="0"/>
          <w:numId w:val="2"/>
        </w:numPr>
        <w:jc w:val="both"/>
        <w:rPr>
          <w:rFonts w:ascii="Arial Narrow" w:hAnsi="Arial Narrow" w:cs="Tahoma"/>
          <w:sz w:val="22"/>
          <w:szCs w:val="22"/>
        </w:rPr>
      </w:pPr>
      <w:r w:rsidRPr="00126608">
        <w:rPr>
          <w:rFonts w:ascii="Arial Narrow" w:hAnsi="Arial Narrow" w:cs="Tahoma"/>
          <w:sz w:val="22"/>
          <w:szCs w:val="22"/>
        </w:rPr>
        <w:t>Difficultés financières</w:t>
      </w:r>
      <w:r w:rsidR="00FB5DD8" w:rsidRPr="00126608">
        <w:rPr>
          <w:rFonts w:ascii="Arial Narrow" w:hAnsi="Arial Narrow" w:cs="Tahoma"/>
          <w:sz w:val="22"/>
          <w:szCs w:val="22"/>
        </w:rPr>
        <w:t xml:space="preserve"> liée à la garde d’e</w:t>
      </w:r>
      <w:r w:rsidR="00C14AF6" w:rsidRPr="00126608">
        <w:rPr>
          <w:rFonts w:ascii="Arial Narrow" w:hAnsi="Arial Narrow" w:cs="Tahoma"/>
          <w:sz w:val="22"/>
          <w:szCs w:val="22"/>
        </w:rPr>
        <w:t>nfants</w:t>
      </w:r>
      <w:r w:rsidR="000C12B3" w:rsidRPr="00126608">
        <w:rPr>
          <w:rFonts w:ascii="Arial Narrow" w:hAnsi="Arial Narrow" w:cs="Tahoma"/>
          <w:sz w:val="22"/>
          <w:szCs w:val="22"/>
        </w:rPr>
        <w:t> ;</w:t>
      </w:r>
    </w:p>
    <w:p w14:paraId="694DDF64" w14:textId="546D103A" w:rsidR="0013520E" w:rsidRPr="00126608" w:rsidRDefault="00A011B7" w:rsidP="007905A0">
      <w:pPr>
        <w:pStyle w:val="Paragraphedeliste"/>
        <w:numPr>
          <w:ilvl w:val="0"/>
          <w:numId w:val="2"/>
        </w:numPr>
        <w:jc w:val="both"/>
        <w:rPr>
          <w:rFonts w:ascii="Arial Narrow" w:hAnsi="Arial Narrow" w:cs="Tahoma"/>
          <w:sz w:val="22"/>
          <w:szCs w:val="22"/>
        </w:rPr>
      </w:pPr>
      <w:r w:rsidRPr="00126608">
        <w:rPr>
          <w:rFonts w:ascii="Arial Narrow" w:hAnsi="Arial Narrow" w:cs="Tahoma"/>
          <w:sz w:val="22"/>
          <w:szCs w:val="22"/>
        </w:rPr>
        <w:t>Accompagnement médical et/ou social ou toute situation attestée par une évaluation sociale</w:t>
      </w:r>
      <w:r w:rsidR="007905A0" w:rsidRPr="00126608">
        <w:rPr>
          <w:rFonts w:ascii="Arial Narrow" w:hAnsi="Arial Narrow" w:cs="Tahoma"/>
          <w:sz w:val="22"/>
          <w:szCs w:val="22"/>
        </w:rPr>
        <w:t> ;</w:t>
      </w:r>
    </w:p>
    <w:p w14:paraId="4DD98C32" w14:textId="77777777" w:rsidR="00691C77" w:rsidRPr="00126608" w:rsidRDefault="00691C77" w:rsidP="00691C77">
      <w:pPr>
        <w:pStyle w:val="Paragraphedeliste"/>
        <w:jc w:val="both"/>
        <w:rPr>
          <w:rFonts w:ascii="Arial Narrow" w:hAnsi="Arial Narrow" w:cs="Tahoma"/>
          <w:sz w:val="22"/>
          <w:szCs w:val="22"/>
        </w:rPr>
      </w:pPr>
    </w:p>
    <w:p w14:paraId="5D9C06D9" w14:textId="77777777" w:rsidR="00BA33FF" w:rsidRPr="00126608" w:rsidRDefault="00A13263" w:rsidP="007905A0">
      <w:pPr>
        <w:numPr>
          <w:ilvl w:val="0"/>
          <w:numId w:val="1"/>
        </w:numPr>
        <w:jc w:val="both"/>
        <w:rPr>
          <w:rFonts w:ascii="Arial Narrow" w:hAnsi="Arial Narrow" w:cs="Tahoma"/>
          <w:sz w:val="22"/>
          <w:szCs w:val="22"/>
        </w:rPr>
      </w:pPr>
      <w:r w:rsidRPr="00126608">
        <w:rPr>
          <w:rFonts w:ascii="Arial Narrow" w:hAnsi="Arial Narrow" w:cs="Tahoma"/>
          <w:sz w:val="22"/>
          <w:szCs w:val="22"/>
          <w:u w:val="single"/>
        </w:rPr>
        <w:t>Un critère d’é</w:t>
      </w:r>
      <w:r w:rsidR="00BA33FF" w:rsidRPr="00126608">
        <w:rPr>
          <w:rFonts w:ascii="Arial Narrow" w:hAnsi="Arial Narrow" w:cs="Tahoma"/>
          <w:sz w:val="22"/>
          <w:szCs w:val="22"/>
          <w:u w:val="single"/>
        </w:rPr>
        <w:t>ligibilité du dossier</w:t>
      </w:r>
      <w:r w:rsidR="00BA33FF" w:rsidRPr="00126608">
        <w:rPr>
          <w:rFonts w:ascii="Arial Narrow" w:hAnsi="Arial Narrow" w:cs="Tahoma"/>
          <w:sz w:val="22"/>
          <w:szCs w:val="22"/>
        </w:rPr>
        <w:t xml:space="preserve"> : </w:t>
      </w:r>
    </w:p>
    <w:p w14:paraId="45BF906B" w14:textId="77777777" w:rsidR="00811EFA" w:rsidRPr="00126608" w:rsidRDefault="00811EFA" w:rsidP="00811EFA">
      <w:pPr>
        <w:ind w:left="1260"/>
        <w:jc w:val="both"/>
        <w:rPr>
          <w:rFonts w:ascii="Arial Narrow" w:hAnsi="Arial Narrow" w:cs="Tahoma"/>
          <w:sz w:val="22"/>
          <w:szCs w:val="22"/>
        </w:rPr>
      </w:pPr>
    </w:p>
    <w:p w14:paraId="61142DB0" w14:textId="7F154C21" w:rsidR="00BA33FF" w:rsidRDefault="00BA33FF" w:rsidP="00A011B7">
      <w:pPr>
        <w:jc w:val="both"/>
        <w:rPr>
          <w:rFonts w:ascii="Arial Narrow" w:hAnsi="Arial Narrow" w:cs="Tahoma"/>
          <w:sz w:val="22"/>
          <w:szCs w:val="22"/>
        </w:rPr>
      </w:pPr>
      <w:r w:rsidRPr="00126608">
        <w:rPr>
          <w:rFonts w:ascii="Arial Narrow" w:hAnsi="Arial Narrow" w:cs="Tahoma"/>
          <w:sz w:val="22"/>
          <w:szCs w:val="22"/>
        </w:rPr>
        <w:t xml:space="preserve">Le dossier de fonds </w:t>
      </w:r>
      <w:r w:rsidR="00461681" w:rsidRPr="00126608">
        <w:rPr>
          <w:rFonts w:ascii="Arial Narrow" w:hAnsi="Arial Narrow" w:cs="Tahoma"/>
          <w:sz w:val="22"/>
          <w:szCs w:val="22"/>
        </w:rPr>
        <w:t>social</w:t>
      </w:r>
      <w:r w:rsidR="00811EFA" w:rsidRPr="00126608">
        <w:rPr>
          <w:rFonts w:ascii="Arial Narrow" w:hAnsi="Arial Narrow" w:cs="Tahoma"/>
          <w:sz w:val="22"/>
          <w:szCs w:val="22"/>
        </w:rPr>
        <w:t xml:space="preserve"> régional d’urgence</w:t>
      </w:r>
      <w:r w:rsidR="00461681" w:rsidRPr="00126608">
        <w:rPr>
          <w:rFonts w:ascii="Arial Narrow" w:hAnsi="Arial Narrow" w:cs="Tahoma"/>
          <w:sz w:val="22"/>
          <w:szCs w:val="22"/>
        </w:rPr>
        <w:t xml:space="preserve"> </w:t>
      </w:r>
      <w:r w:rsidRPr="00126608">
        <w:rPr>
          <w:rFonts w:ascii="Arial Narrow" w:hAnsi="Arial Narrow" w:cs="Tahoma"/>
          <w:sz w:val="22"/>
          <w:szCs w:val="22"/>
        </w:rPr>
        <w:t xml:space="preserve">doit être obligatoirement </w:t>
      </w:r>
      <w:r w:rsidR="00620604" w:rsidRPr="00126608">
        <w:rPr>
          <w:rFonts w:ascii="Arial Narrow" w:hAnsi="Arial Narrow" w:cs="Tahoma"/>
          <w:sz w:val="22"/>
          <w:szCs w:val="22"/>
        </w:rPr>
        <w:t>transmis</w:t>
      </w:r>
      <w:r w:rsidRPr="00126608">
        <w:rPr>
          <w:rFonts w:ascii="Arial Narrow" w:hAnsi="Arial Narrow" w:cs="Tahoma"/>
          <w:sz w:val="22"/>
          <w:szCs w:val="22"/>
        </w:rPr>
        <w:t xml:space="preserve"> par l’organisme de formation </w:t>
      </w:r>
      <w:r w:rsidR="001C485B" w:rsidRPr="00126608">
        <w:rPr>
          <w:rFonts w:ascii="Arial Narrow" w:hAnsi="Arial Narrow" w:cs="Tahoma"/>
          <w:sz w:val="22"/>
          <w:szCs w:val="22"/>
        </w:rPr>
        <w:t>qui dispense la formation</w:t>
      </w:r>
      <w:r w:rsidRPr="00126608">
        <w:rPr>
          <w:rFonts w:ascii="Arial Narrow" w:hAnsi="Arial Narrow" w:cs="Tahoma"/>
          <w:sz w:val="22"/>
          <w:szCs w:val="22"/>
        </w:rPr>
        <w:t xml:space="preserve">. C’est l’organisme de formation qui, dans le cadre des services d’accompagnement </w:t>
      </w:r>
      <w:r w:rsidR="00A13263" w:rsidRPr="00126608">
        <w:rPr>
          <w:rFonts w:ascii="Arial Narrow" w:hAnsi="Arial Narrow" w:cs="Tahoma"/>
          <w:sz w:val="22"/>
          <w:szCs w:val="22"/>
        </w:rPr>
        <w:t>sanitaire</w:t>
      </w:r>
      <w:r w:rsidRPr="00126608">
        <w:rPr>
          <w:rFonts w:ascii="Arial Narrow" w:hAnsi="Arial Narrow" w:cs="Tahoma"/>
          <w:sz w:val="22"/>
          <w:szCs w:val="22"/>
        </w:rPr>
        <w:t xml:space="preserve"> et social</w:t>
      </w:r>
      <w:r w:rsidR="00A13263" w:rsidRPr="00126608">
        <w:rPr>
          <w:rFonts w:ascii="Arial Narrow" w:hAnsi="Arial Narrow" w:cs="Tahoma"/>
          <w:sz w:val="22"/>
          <w:szCs w:val="22"/>
        </w:rPr>
        <w:t xml:space="preserve"> qu’il propose au stagiaire, apprécie si la situation du </w:t>
      </w:r>
      <w:r w:rsidR="001C485B" w:rsidRPr="00126608">
        <w:rPr>
          <w:rFonts w:ascii="Arial Narrow" w:hAnsi="Arial Narrow" w:cs="Tahoma"/>
          <w:sz w:val="22"/>
          <w:szCs w:val="22"/>
        </w:rPr>
        <w:t>stagiaire</w:t>
      </w:r>
      <w:r w:rsidR="00A13263" w:rsidRPr="00126608">
        <w:rPr>
          <w:rFonts w:ascii="Arial Narrow" w:hAnsi="Arial Narrow" w:cs="Tahoma"/>
          <w:sz w:val="22"/>
          <w:szCs w:val="22"/>
        </w:rPr>
        <w:t xml:space="preserve"> correspond aux objectifs et aux critères </w:t>
      </w:r>
      <w:r w:rsidR="00C93482" w:rsidRPr="00126608">
        <w:rPr>
          <w:rFonts w:ascii="Arial Narrow" w:hAnsi="Arial Narrow" w:cs="Tahoma"/>
          <w:sz w:val="22"/>
          <w:szCs w:val="22"/>
        </w:rPr>
        <w:t>du</w:t>
      </w:r>
      <w:r w:rsidR="00A13263" w:rsidRPr="00126608">
        <w:rPr>
          <w:rFonts w:ascii="Arial Narrow" w:hAnsi="Arial Narrow" w:cs="Tahoma"/>
          <w:sz w:val="22"/>
          <w:szCs w:val="22"/>
        </w:rPr>
        <w:t xml:space="preserve"> fonds </w:t>
      </w:r>
      <w:r w:rsidR="00811EFA" w:rsidRPr="00126608">
        <w:rPr>
          <w:rFonts w:ascii="Arial Narrow" w:hAnsi="Arial Narrow" w:cs="Tahoma"/>
          <w:sz w:val="22"/>
          <w:szCs w:val="22"/>
        </w:rPr>
        <w:t xml:space="preserve">social régional </w:t>
      </w:r>
      <w:r w:rsidR="00A13263" w:rsidRPr="00126608">
        <w:rPr>
          <w:rFonts w:ascii="Arial Narrow" w:hAnsi="Arial Narrow" w:cs="Tahoma"/>
          <w:sz w:val="22"/>
          <w:szCs w:val="22"/>
        </w:rPr>
        <w:t>d’urgence</w:t>
      </w:r>
      <w:r w:rsidR="0013520E" w:rsidRPr="00126608">
        <w:rPr>
          <w:rFonts w:ascii="Arial Narrow" w:hAnsi="Arial Narrow" w:cs="Tahoma"/>
          <w:sz w:val="22"/>
          <w:szCs w:val="22"/>
        </w:rPr>
        <w:t xml:space="preserve"> et s’assure de la complétude et du suivi du dossier déposé</w:t>
      </w:r>
      <w:r w:rsidR="00A13263" w:rsidRPr="00126608">
        <w:rPr>
          <w:rFonts w:ascii="Arial Narrow" w:hAnsi="Arial Narrow" w:cs="Tahoma"/>
          <w:sz w:val="22"/>
          <w:szCs w:val="22"/>
        </w:rPr>
        <w:t xml:space="preserve">. </w:t>
      </w:r>
      <w:r w:rsidR="004A0B74" w:rsidRPr="00126608">
        <w:rPr>
          <w:rFonts w:ascii="Arial Narrow" w:hAnsi="Arial Narrow" w:cs="Tahoma"/>
          <w:sz w:val="22"/>
          <w:szCs w:val="22"/>
        </w:rPr>
        <w:t>Aucun</w:t>
      </w:r>
      <w:r w:rsidR="00A13263" w:rsidRPr="00126608">
        <w:rPr>
          <w:rFonts w:ascii="Arial Narrow" w:hAnsi="Arial Narrow" w:cs="Tahoma"/>
          <w:sz w:val="22"/>
          <w:szCs w:val="22"/>
        </w:rPr>
        <w:t xml:space="preserve"> dossier ne sera accepté s’il est adressé directement par un stagiaire à la Région sans passer par l’organisme de formation.</w:t>
      </w:r>
    </w:p>
    <w:p w14:paraId="42E273AB" w14:textId="77777777" w:rsidR="00DE0D22" w:rsidRDefault="00DE0D22" w:rsidP="00DE0D22">
      <w:pPr>
        <w:pStyle w:val="Paragraphedeliste"/>
        <w:ind w:left="1260"/>
        <w:jc w:val="both"/>
        <w:rPr>
          <w:rFonts w:ascii="Arial Narrow" w:hAnsi="Arial Narrow" w:cs="Tahoma"/>
          <w:sz w:val="22"/>
          <w:szCs w:val="22"/>
        </w:rPr>
      </w:pPr>
    </w:p>
    <w:p w14:paraId="42AEF114" w14:textId="77777777" w:rsidR="00DE0D22" w:rsidRPr="00967B38" w:rsidRDefault="00DE0D22" w:rsidP="00967B38">
      <w:pPr>
        <w:pStyle w:val="Paragraphedeliste"/>
        <w:ind w:left="1260"/>
        <w:jc w:val="both"/>
        <w:rPr>
          <w:rFonts w:ascii="Arial Narrow" w:hAnsi="Arial Narrow" w:cs="Tahoma"/>
          <w:sz w:val="22"/>
          <w:szCs w:val="22"/>
        </w:rPr>
      </w:pPr>
    </w:p>
    <w:p w14:paraId="29C20888" w14:textId="12B2DC80" w:rsidR="00DE0D22" w:rsidRPr="00795B70" w:rsidRDefault="00DE0D22" w:rsidP="00967B38">
      <w:pPr>
        <w:pStyle w:val="Paragraphedeliste"/>
        <w:numPr>
          <w:ilvl w:val="0"/>
          <w:numId w:val="1"/>
        </w:numPr>
        <w:jc w:val="both"/>
        <w:rPr>
          <w:rFonts w:ascii="Arial Narrow" w:hAnsi="Arial Narrow" w:cs="Tahoma"/>
          <w:sz w:val="22"/>
          <w:szCs w:val="22"/>
        </w:rPr>
      </w:pPr>
      <w:r w:rsidRPr="00795B70">
        <w:rPr>
          <w:rFonts w:ascii="Arial Narrow" w:hAnsi="Arial Narrow" w:cs="Tahoma"/>
          <w:sz w:val="22"/>
          <w:szCs w:val="22"/>
          <w:u w:val="single"/>
        </w:rPr>
        <w:t xml:space="preserve">Un critère d’inéligibilité : </w:t>
      </w:r>
    </w:p>
    <w:p w14:paraId="6970644E" w14:textId="77777777" w:rsidR="00DE0D22" w:rsidRPr="00795B70" w:rsidRDefault="00DE0D22" w:rsidP="00967B38">
      <w:pPr>
        <w:pStyle w:val="Paragraphedeliste"/>
        <w:ind w:left="1260"/>
        <w:jc w:val="both"/>
        <w:rPr>
          <w:rFonts w:ascii="Arial Narrow" w:hAnsi="Arial Narrow" w:cs="Tahoma"/>
          <w:sz w:val="22"/>
          <w:szCs w:val="22"/>
        </w:rPr>
      </w:pPr>
    </w:p>
    <w:p w14:paraId="2B9404A4" w14:textId="1ADC9DFA" w:rsidR="00DE0D22" w:rsidRPr="00795B70" w:rsidRDefault="00DE0D22" w:rsidP="00DE0D22">
      <w:pPr>
        <w:jc w:val="both"/>
        <w:rPr>
          <w:rFonts w:ascii="Arial Narrow" w:hAnsi="Arial Narrow" w:cs="Tahoma"/>
          <w:sz w:val="22"/>
          <w:szCs w:val="22"/>
        </w:rPr>
      </w:pPr>
      <w:r w:rsidRPr="00795B70">
        <w:rPr>
          <w:rFonts w:ascii="Arial Narrow" w:hAnsi="Arial Narrow" w:cs="Tahoma"/>
          <w:sz w:val="22"/>
          <w:szCs w:val="22"/>
        </w:rPr>
        <w:t>Ne sont pas éligibles les dépenses déjà acquittées ou soutenues intégralement par d’autres dispositifs d’aide, ou relevant des catégories de dépenses suivantes :</w:t>
      </w:r>
    </w:p>
    <w:p w14:paraId="25B88B15" w14:textId="77777777" w:rsidR="00DE0D22" w:rsidRPr="00795B70" w:rsidRDefault="00DE0D22" w:rsidP="00DE0D22">
      <w:pPr>
        <w:jc w:val="both"/>
        <w:rPr>
          <w:rFonts w:ascii="Arial Narrow" w:hAnsi="Arial Narrow" w:cs="Tahoma"/>
          <w:sz w:val="22"/>
          <w:szCs w:val="22"/>
        </w:rPr>
      </w:pPr>
    </w:p>
    <w:p w14:paraId="3CA67687" w14:textId="78B33273" w:rsidR="00DE0D22" w:rsidRPr="00795B70" w:rsidRDefault="00DE0D22" w:rsidP="00967B38">
      <w:pPr>
        <w:pStyle w:val="Paragraphedeliste"/>
        <w:numPr>
          <w:ilvl w:val="0"/>
          <w:numId w:val="7"/>
        </w:numPr>
        <w:jc w:val="both"/>
        <w:rPr>
          <w:rFonts w:ascii="Arial Narrow" w:hAnsi="Arial Narrow" w:cs="Tahoma"/>
          <w:sz w:val="22"/>
          <w:szCs w:val="22"/>
        </w:rPr>
      </w:pPr>
      <w:r w:rsidRPr="00795B70">
        <w:rPr>
          <w:rFonts w:ascii="Arial Narrow" w:hAnsi="Arial Narrow" w:cs="Tahoma"/>
          <w:sz w:val="22"/>
          <w:szCs w:val="22"/>
        </w:rPr>
        <w:t>Dépenses de santé,</w:t>
      </w:r>
    </w:p>
    <w:p w14:paraId="260B9E54" w14:textId="551598D9" w:rsidR="00DE0D22" w:rsidRPr="00795B70" w:rsidRDefault="00DE0D22" w:rsidP="00967B38">
      <w:pPr>
        <w:pStyle w:val="Paragraphedeliste"/>
        <w:numPr>
          <w:ilvl w:val="0"/>
          <w:numId w:val="7"/>
        </w:numPr>
        <w:jc w:val="both"/>
        <w:rPr>
          <w:rFonts w:ascii="Arial Narrow" w:hAnsi="Arial Narrow" w:cs="Tahoma"/>
          <w:sz w:val="22"/>
          <w:szCs w:val="22"/>
        </w:rPr>
      </w:pPr>
      <w:r w:rsidRPr="00795B70">
        <w:rPr>
          <w:rFonts w:ascii="Arial Narrow" w:hAnsi="Arial Narrow" w:cs="Tahoma"/>
          <w:sz w:val="22"/>
          <w:szCs w:val="22"/>
        </w:rPr>
        <w:t>Dépenses liées à la préparation et au passage du permis de conduire (B)</w:t>
      </w:r>
    </w:p>
    <w:p w14:paraId="2B9E0DD6" w14:textId="5F5DFC3C" w:rsidR="00DE0D22" w:rsidRPr="00795B70" w:rsidRDefault="00DE0D22" w:rsidP="00967B38">
      <w:pPr>
        <w:pStyle w:val="Paragraphedeliste"/>
        <w:numPr>
          <w:ilvl w:val="0"/>
          <w:numId w:val="7"/>
        </w:numPr>
        <w:jc w:val="both"/>
        <w:rPr>
          <w:rFonts w:ascii="Arial Narrow" w:hAnsi="Arial Narrow" w:cs="Tahoma"/>
          <w:sz w:val="22"/>
          <w:szCs w:val="22"/>
        </w:rPr>
      </w:pPr>
      <w:r w:rsidRPr="00795B70">
        <w:rPr>
          <w:rFonts w:ascii="Arial Narrow" w:hAnsi="Arial Narrow" w:cs="Tahoma"/>
          <w:sz w:val="22"/>
          <w:szCs w:val="22"/>
        </w:rPr>
        <w:t>Frais de scolarité, d’inscription, de formation,</w:t>
      </w:r>
    </w:p>
    <w:p w14:paraId="3E9D3482" w14:textId="34776E78" w:rsidR="00DE0D22" w:rsidRPr="00795B70" w:rsidRDefault="00DE0D22" w:rsidP="00967B38">
      <w:pPr>
        <w:pStyle w:val="Paragraphedeliste"/>
        <w:numPr>
          <w:ilvl w:val="0"/>
          <w:numId w:val="7"/>
        </w:numPr>
        <w:jc w:val="both"/>
        <w:rPr>
          <w:rFonts w:ascii="Arial Narrow" w:hAnsi="Arial Narrow" w:cs="Tahoma"/>
          <w:sz w:val="22"/>
          <w:szCs w:val="22"/>
        </w:rPr>
      </w:pPr>
      <w:r w:rsidRPr="00795B70">
        <w:rPr>
          <w:rFonts w:ascii="Arial Narrow" w:hAnsi="Arial Narrow" w:cs="Tahoma"/>
          <w:sz w:val="22"/>
          <w:szCs w:val="22"/>
        </w:rPr>
        <w:t>Dépenses liées aux impôts, taxes, infractions.</w:t>
      </w:r>
    </w:p>
    <w:p w14:paraId="5E29AA74" w14:textId="77777777" w:rsidR="001C485B" w:rsidRDefault="001C485B" w:rsidP="00DE0D22">
      <w:pPr>
        <w:pStyle w:val="Paragraphedeliste"/>
        <w:ind w:left="1260"/>
        <w:jc w:val="both"/>
        <w:rPr>
          <w:rFonts w:ascii="Arial Narrow" w:hAnsi="Arial Narrow" w:cs="Tahoma"/>
          <w:sz w:val="22"/>
          <w:szCs w:val="22"/>
        </w:rPr>
      </w:pPr>
    </w:p>
    <w:p w14:paraId="1C0986DA" w14:textId="77777777" w:rsidR="00DE0D22" w:rsidRPr="00967B38" w:rsidRDefault="00DE0D22" w:rsidP="00967B38">
      <w:pPr>
        <w:pStyle w:val="Paragraphedeliste"/>
        <w:ind w:left="1260"/>
        <w:jc w:val="both"/>
        <w:rPr>
          <w:rFonts w:ascii="Arial Narrow" w:hAnsi="Arial Narrow" w:cs="Tahoma"/>
          <w:sz w:val="22"/>
          <w:szCs w:val="22"/>
        </w:rPr>
      </w:pPr>
    </w:p>
    <w:p w14:paraId="7F7D0518" w14:textId="77777777" w:rsidR="001C485B" w:rsidRPr="00126608" w:rsidRDefault="001C485B" w:rsidP="007905A0">
      <w:pPr>
        <w:numPr>
          <w:ilvl w:val="0"/>
          <w:numId w:val="1"/>
        </w:numPr>
        <w:jc w:val="both"/>
        <w:rPr>
          <w:rFonts w:ascii="Arial Narrow" w:hAnsi="Arial Narrow" w:cs="Tahoma"/>
          <w:sz w:val="22"/>
          <w:szCs w:val="22"/>
        </w:rPr>
      </w:pPr>
      <w:r w:rsidRPr="00126608">
        <w:rPr>
          <w:rFonts w:ascii="Arial Narrow" w:hAnsi="Arial Narrow" w:cs="Tahoma"/>
          <w:sz w:val="22"/>
          <w:szCs w:val="22"/>
          <w:u w:val="single"/>
        </w:rPr>
        <w:t xml:space="preserve">Un </w:t>
      </w:r>
      <w:r w:rsidR="003A7C1B" w:rsidRPr="00126608">
        <w:rPr>
          <w:rFonts w:ascii="Arial Narrow" w:hAnsi="Arial Narrow" w:cs="Tahoma"/>
          <w:sz w:val="22"/>
          <w:szCs w:val="22"/>
          <w:u w:val="single"/>
        </w:rPr>
        <w:t>critère</w:t>
      </w:r>
      <w:r w:rsidRPr="00126608">
        <w:rPr>
          <w:rFonts w:ascii="Arial Narrow" w:hAnsi="Arial Narrow" w:cs="Tahoma"/>
          <w:sz w:val="22"/>
          <w:szCs w:val="22"/>
          <w:u w:val="single"/>
        </w:rPr>
        <w:t xml:space="preserve"> d’éligibilité d’ordre budgétaire</w:t>
      </w:r>
      <w:r w:rsidRPr="00126608">
        <w:rPr>
          <w:rFonts w:ascii="Arial Narrow" w:hAnsi="Arial Narrow" w:cs="Tahoma"/>
          <w:sz w:val="22"/>
          <w:szCs w:val="22"/>
        </w:rPr>
        <w:t> :</w:t>
      </w:r>
      <w:r w:rsidR="004E6290" w:rsidRPr="00126608">
        <w:rPr>
          <w:rFonts w:ascii="Arial Narrow" w:hAnsi="Arial Narrow" w:cs="Tahoma"/>
          <w:sz w:val="22"/>
          <w:szCs w:val="22"/>
        </w:rPr>
        <w:t xml:space="preserve"> </w:t>
      </w:r>
    </w:p>
    <w:p w14:paraId="7A396B91" w14:textId="77777777" w:rsidR="00811EFA" w:rsidRPr="00126608" w:rsidRDefault="00811EFA" w:rsidP="00811EFA">
      <w:pPr>
        <w:ind w:left="1260"/>
        <w:jc w:val="both"/>
        <w:rPr>
          <w:rFonts w:ascii="Arial Narrow" w:hAnsi="Arial Narrow" w:cs="Tahoma"/>
          <w:sz w:val="22"/>
          <w:szCs w:val="22"/>
        </w:rPr>
      </w:pPr>
    </w:p>
    <w:p w14:paraId="07E091A4" w14:textId="77777777" w:rsidR="001C485B" w:rsidRPr="00126608" w:rsidRDefault="001C485B" w:rsidP="00A011B7">
      <w:pPr>
        <w:jc w:val="both"/>
        <w:rPr>
          <w:rFonts w:ascii="Arial Narrow" w:hAnsi="Arial Narrow" w:cs="Tahoma"/>
          <w:sz w:val="22"/>
          <w:szCs w:val="22"/>
        </w:rPr>
      </w:pPr>
      <w:r w:rsidRPr="00126608">
        <w:rPr>
          <w:rFonts w:ascii="Arial Narrow" w:hAnsi="Arial Narrow" w:cs="Tahoma"/>
          <w:sz w:val="22"/>
          <w:szCs w:val="22"/>
        </w:rPr>
        <w:t xml:space="preserve">Les dossiers ne pourront être instruits et </w:t>
      </w:r>
      <w:r w:rsidR="00620604" w:rsidRPr="00126608">
        <w:rPr>
          <w:rFonts w:ascii="Arial Narrow" w:hAnsi="Arial Narrow" w:cs="Tahoma"/>
          <w:sz w:val="22"/>
          <w:szCs w:val="22"/>
        </w:rPr>
        <w:t xml:space="preserve">les </w:t>
      </w:r>
      <w:r w:rsidR="004E6290" w:rsidRPr="00126608">
        <w:rPr>
          <w:rFonts w:ascii="Arial Narrow" w:hAnsi="Arial Narrow" w:cs="Tahoma"/>
          <w:sz w:val="22"/>
          <w:szCs w:val="22"/>
        </w:rPr>
        <w:t>aides</w:t>
      </w:r>
      <w:r w:rsidR="00620604" w:rsidRPr="00126608">
        <w:rPr>
          <w:rFonts w:ascii="Arial Narrow" w:hAnsi="Arial Narrow" w:cs="Tahoma"/>
          <w:sz w:val="22"/>
          <w:szCs w:val="22"/>
        </w:rPr>
        <w:t xml:space="preserve"> </w:t>
      </w:r>
      <w:r w:rsidRPr="00126608">
        <w:rPr>
          <w:rFonts w:ascii="Arial Narrow" w:hAnsi="Arial Narrow" w:cs="Tahoma"/>
          <w:sz w:val="22"/>
          <w:szCs w:val="22"/>
        </w:rPr>
        <w:t>attribué</w:t>
      </w:r>
      <w:r w:rsidR="00620604" w:rsidRPr="00126608">
        <w:rPr>
          <w:rFonts w:ascii="Arial Narrow" w:hAnsi="Arial Narrow" w:cs="Tahoma"/>
          <w:sz w:val="22"/>
          <w:szCs w:val="22"/>
        </w:rPr>
        <w:t>e</w:t>
      </w:r>
      <w:r w:rsidRPr="00126608">
        <w:rPr>
          <w:rFonts w:ascii="Arial Narrow" w:hAnsi="Arial Narrow" w:cs="Tahoma"/>
          <w:sz w:val="22"/>
          <w:szCs w:val="22"/>
        </w:rPr>
        <w:t>s que dans la limit</w:t>
      </w:r>
      <w:r w:rsidR="00F84486" w:rsidRPr="00126608">
        <w:rPr>
          <w:rFonts w:ascii="Arial Narrow" w:hAnsi="Arial Narrow" w:cs="Tahoma"/>
          <w:sz w:val="22"/>
          <w:szCs w:val="22"/>
        </w:rPr>
        <w:t>e</w:t>
      </w:r>
      <w:r w:rsidRPr="00126608">
        <w:rPr>
          <w:rFonts w:ascii="Arial Narrow" w:hAnsi="Arial Narrow" w:cs="Tahoma"/>
          <w:sz w:val="22"/>
          <w:szCs w:val="22"/>
        </w:rPr>
        <w:t xml:space="preserve"> de l’enveloppe budgétaire </w:t>
      </w:r>
      <w:r w:rsidR="002F6753" w:rsidRPr="00126608">
        <w:rPr>
          <w:rFonts w:ascii="Arial Narrow" w:hAnsi="Arial Narrow" w:cs="Tahoma"/>
          <w:sz w:val="22"/>
          <w:szCs w:val="22"/>
        </w:rPr>
        <w:t>votée</w:t>
      </w:r>
      <w:r w:rsidRPr="00126608">
        <w:rPr>
          <w:rFonts w:ascii="Arial Narrow" w:hAnsi="Arial Narrow" w:cs="Tahoma"/>
          <w:sz w:val="22"/>
          <w:szCs w:val="22"/>
        </w:rPr>
        <w:t xml:space="preserve"> par la Région pour ce dispositi</w:t>
      </w:r>
      <w:r w:rsidR="002F6753" w:rsidRPr="00126608">
        <w:rPr>
          <w:rFonts w:ascii="Arial Narrow" w:hAnsi="Arial Narrow" w:cs="Tahoma"/>
          <w:sz w:val="22"/>
          <w:szCs w:val="22"/>
        </w:rPr>
        <w:t>f</w:t>
      </w:r>
      <w:r w:rsidRPr="00126608">
        <w:rPr>
          <w:rFonts w:ascii="Arial Narrow" w:hAnsi="Arial Narrow" w:cs="Tahoma"/>
          <w:sz w:val="22"/>
          <w:szCs w:val="22"/>
        </w:rPr>
        <w:t>. Tout dossier arrivé après la consommation de l’enveloppe financière, ne pourra prétendre à une aide du fonds régional.</w:t>
      </w:r>
    </w:p>
    <w:p w14:paraId="4D3FECB6" w14:textId="77777777" w:rsidR="000C12B3" w:rsidRDefault="000C12B3">
      <w:pPr>
        <w:rPr>
          <w:rFonts w:ascii="Arial Narrow" w:hAnsi="Arial Narrow" w:cs="Tahoma"/>
          <w:sz w:val="22"/>
          <w:szCs w:val="22"/>
        </w:rPr>
      </w:pPr>
    </w:p>
    <w:p w14:paraId="5EE9298C" w14:textId="3125F1ED" w:rsidR="00DE0D22" w:rsidRPr="00126608" w:rsidRDefault="00A95229">
      <w:pPr>
        <w:rPr>
          <w:rFonts w:ascii="Arial Narrow" w:hAnsi="Arial Narrow" w:cs="Tahoma"/>
          <w:sz w:val="22"/>
          <w:szCs w:val="22"/>
        </w:rPr>
      </w:pPr>
      <w:r w:rsidRPr="00AC7A93">
        <w:rPr>
          <w:rFonts w:ascii="Arial Narrow" w:hAnsi="Arial Narrow" w:cs="Tahoma"/>
          <w:b/>
          <w:bCs/>
          <w:noProof/>
          <w:color w:val="000FA0"/>
          <w:sz w:val="28"/>
          <w:szCs w:val="28"/>
        </w:rPr>
        <mc:AlternateContent>
          <mc:Choice Requires="wps">
            <w:drawing>
              <wp:anchor distT="0" distB="0" distL="114300" distR="114300" simplePos="0" relativeHeight="251667456" behindDoc="0" locked="0" layoutInCell="1" allowOverlap="1" wp14:anchorId="6DFEA96B" wp14:editId="41117B75">
                <wp:simplePos x="0" y="0"/>
                <wp:positionH relativeFrom="column">
                  <wp:posOffset>0</wp:posOffset>
                </wp:positionH>
                <wp:positionV relativeFrom="paragraph">
                  <wp:posOffset>53975</wp:posOffset>
                </wp:positionV>
                <wp:extent cx="6202680" cy="342900"/>
                <wp:effectExtent l="0" t="0" r="26670" b="19050"/>
                <wp:wrapNone/>
                <wp:docPr id="1363686483" name="Rectangle 1"/>
                <wp:cNvGraphicFramePr/>
                <a:graphic xmlns:a="http://schemas.openxmlformats.org/drawingml/2006/main">
                  <a:graphicData uri="http://schemas.microsoft.com/office/word/2010/wordprocessingShape">
                    <wps:wsp>
                      <wps:cNvSpPr/>
                      <wps:spPr>
                        <a:xfrm>
                          <a:off x="0" y="0"/>
                          <a:ext cx="6202680" cy="342900"/>
                        </a:xfrm>
                        <a:prstGeom prst="rect">
                          <a:avLst/>
                        </a:prstGeom>
                        <a:solidFill>
                          <a:srgbClr val="000F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6C50C6" w14:textId="3861DFED" w:rsidR="00A95229" w:rsidRPr="00967B38" w:rsidRDefault="00A95229" w:rsidP="00A95229">
                            <w:pPr>
                              <w:rPr>
                                <w:rFonts w:ascii="Arial Narrow" w:hAnsi="Arial Narrow"/>
                                <w:b/>
                                <w:bCs/>
                                <w:sz w:val="28"/>
                                <w:szCs w:val="28"/>
                              </w:rPr>
                            </w:pPr>
                            <w:r>
                              <w:rPr>
                                <w:rFonts w:ascii="Arial Narrow" w:hAnsi="Arial Narrow"/>
                                <w:b/>
                                <w:bCs/>
                                <w:sz w:val="28"/>
                                <w:szCs w:val="28"/>
                              </w:rPr>
                              <w:t xml:space="preserve">Modalités de mise en œuvre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EA96B" id="_x0000_s1030" style="position:absolute;margin-left:0;margin-top:4.25pt;width:488.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" fillcolor="#000fa0" strokecolor="#0a121c [484]" strokeweight="2pt">
                <v:textbox>
                  <w:txbxContent>
                    <w:p w14:paraId="4C6C50C6" w14:textId="3861DFED" w:rsidR="00A95229" w:rsidRPr="00967B38" w:rsidRDefault="00A95229" w:rsidP="00A95229">
                      <w:pPr>
                        <w:rPr>
                          <w:rFonts w:ascii="Arial Narrow" w:hAnsi="Arial Narrow"/>
                          <w:b/>
                          <w:bCs/>
                          <w:sz w:val="28"/>
                          <w:szCs w:val="28"/>
                        </w:rPr>
                      </w:pPr>
                      <w:r>
                        <w:rPr>
                          <w:rFonts w:ascii="Arial Narrow" w:hAnsi="Arial Narrow"/>
                          <w:b/>
                          <w:bCs/>
                          <w:sz w:val="28"/>
                          <w:szCs w:val="28"/>
                        </w:rPr>
                        <w:t xml:space="preserve">Modalités de mise en œuvre </w:t>
                      </w:r>
                    </w:p>
                  </w:txbxContent>
                </v:textbox>
              </v:rect>
            </w:pict>
          </mc:Fallback>
        </mc:AlternateContent>
      </w:r>
    </w:p>
    <w:p w14:paraId="59B6F894" w14:textId="6EC5B10B" w:rsidR="001C485B" w:rsidRDefault="001C485B" w:rsidP="001C485B">
      <w:pPr>
        <w:autoSpaceDE w:val="0"/>
        <w:autoSpaceDN w:val="0"/>
        <w:adjustRightInd w:val="0"/>
        <w:jc w:val="both"/>
        <w:rPr>
          <w:rFonts w:ascii="Arial Narrow" w:hAnsi="Arial Narrow" w:cs="TT100Co00"/>
          <w:sz w:val="22"/>
          <w:szCs w:val="22"/>
        </w:rPr>
      </w:pPr>
    </w:p>
    <w:p w14:paraId="350D86FD" w14:textId="639FAA3F" w:rsidR="00A95229" w:rsidRDefault="00A95229" w:rsidP="001C485B">
      <w:pPr>
        <w:autoSpaceDE w:val="0"/>
        <w:autoSpaceDN w:val="0"/>
        <w:adjustRightInd w:val="0"/>
        <w:jc w:val="both"/>
        <w:rPr>
          <w:rFonts w:ascii="Arial Narrow" w:hAnsi="Arial Narrow" w:cs="TT100Co00"/>
          <w:sz w:val="22"/>
          <w:szCs w:val="22"/>
        </w:rPr>
      </w:pPr>
    </w:p>
    <w:p w14:paraId="2349823A" w14:textId="27462D26" w:rsidR="00A95229" w:rsidRPr="00126608" w:rsidRDefault="00A95229" w:rsidP="001C485B">
      <w:pPr>
        <w:autoSpaceDE w:val="0"/>
        <w:autoSpaceDN w:val="0"/>
        <w:adjustRightInd w:val="0"/>
        <w:jc w:val="both"/>
        <w:rPr>
          <w:rFonts w:ascii="Arial Narrow" w:hAnsi="Arial Narrow" w:cs="TT100Co00"/>
          <w:sz w:val="22"/>
          <w:szCs w:val="22"/>
        </w:rPr>
      </w:pPr>
    </w:p>
    <w:p w14:paraId="5B6B3C00" w14:textId="74C9CEC5" w:rsidR="003F0683" w:rsidRPr="00126608" w:rsidRDefault="001C485B" w:rsidP="00C604EB">
      <w:pPr>
        <w:jc w:val="both"/>
        <w:rPr>
          <w:rFonts w:ascii="Arial Narrow" w:hAnsi="Arial Narrow"/>
          <w:sz w:val="22"/>
          <w:szCs w:val="22"/>
        </w:rPr>
      </w:pPr>
      <w:r w:rsidRPr="00126608">
        <w:rPr>
          <w:rFonts w:ascii="Arial Narrow" w:hAnsi="Arial Narrow" w:cs="TT100Co00"/>
          <w:sz w:val="22"/>
          <w:szCs w:val="22"/>
        </w:rPr>
        <w:t xml:space="preserve">Les organismes </w:t>
      </w:r>
      <w:r w:rsidR="00735870" w:rsidRPr="00126608">
        <w:rPr>
          <w:rFonts w:ascii="Arial Narrow" w:hAnsi="Arial Narrow" w:cs="TT100Co00"/>
          <w:sz w:val="22"/>
          <w:szCs w:val="22"/>
        </w:rPr>
        <w:t xml:space="preserve">et instituts </w:t>
      </w:r>
      <w:r w:rsidRPr="00126608">
        <w:rPr>
          <w:rFonts w:ascii="Arial Narrow" w:hAnsi="Arial Narrow" w:cs="TT100Co00"/>
          <w:sz w:val="22"/>
          <w:szCs w:val="22"/>
        </w:rPr>
        <w:t>de formation</w:t>
      </w:r>
      <w:r w:rsidR="00275F3A" w:rsidRPr="00126608">
        <w:rPr>
          <w:rFonts w:ascii="Arial Narrow" w:hAnsi="Arial Narrow" w:cs="TT100Co00"/>
          <w:sz w:val="22"/>
          <w:szCs w:val="22"/>
        </w:rPr>
        <w:t xml:space="preserve"> </w:t>
      </w:r>
      <w:r w:rsidR="003F0683" w:rsidRPr="00126608">
        <w:rPr>
          <w:rFonts w:ascii="Arial Narrow" w:hAnsi="Arial Narrow" w:cs="TT100Co00"/>
          <w:sz w:val="22"/>
          <w:szCs w:val="22"/>
        </w:rPr>
        <w:t xml:space="preserve">intervenant </w:t>
      </w:r>
      <w:r w:rsidR="00DE0D22" w:rsidRPr="00EF3F3B">
        <w:rPr>
          <w:rFonts w:ascii="Arial Narrow" w:hAnsi="Arial Narrow" w:cs="Calibri"/>
          <w:iCs/>
        </w:rPr>
        <w:t>sur le programme régional de formation</w:t>
      </w:r>
      <w:r w:rsidR="00DE0D22" w:rsidRPr="00126608">
        <w:rPr>
          <w:rFonts w:ascii="Arial Narrow" w:hAnsi="Arial Narrow" w:cs="TT100Co00"/>
          <w:sz w:val="22"/>
          <w:szCs w:val="22"/>
        </w:rPr>
        <w:t xml:space="preserve"> </w:t>
      </w:r>
      <w:r w:rsidR="00006E06" w:rsidRPr="00126608">
        <w:rPr>
          <w:rFonts w:ascii="Arial Narrow" w:hAnsi="Arial Narrow" w:cs="TT100Co00"/>
          <w:sz w:val="22"/>
          <w:szCs w:val="22"/>
        </w:rPr>
        <w:t xml:space="preserve">et les établissements et services de </w:t>
      </w:r>
      <w:proofErr w:type="spellStart"/>
      <w:r w:rsidR="00006E06" w:rsidRPr="00126608">
        <w:rPr>
          <w:rFonts w:ascii="Arial Narrow" w:hAnsi="Arial Narrow" w:cs="TT100Co00"/>
          <w:sz w:val="22"/>
          <w:szCs w:val="22"/>
        </w:rPr>
        <w:t>préorientation</w:t>
      </w:r>
      <w:proofErr w:type="spellEnd"/>
      <w:r w:rsidR="00006E06" w:rsidRPr="00126608">
        <w:rPr>
          <w:rFonts w:ascii="Arial Narrow" w:hAnsi="Arial Narrow" w:cs="TT100Co00"/>
          <w:sz w:val="22"/>
          <w:szCs w:val="22"/>
        </w:rPr>
        <w:t xml:space="preserve"> et de réadaptation professionnelle</w:t>
      </w:r>
      <w:r w:rsidR="00006E06" w:rsidRPr="00126608" w:rsidDel="00006E06">
        <w:rPr>
          <w:rFonts w:ascii="Arial Narrow" w:hAnsi="Arial Narrow" w:cs="TT100Co00"/>
          <w:sz w:val="22"/>
          <w:szCs w:val="22"/>
        </w:rPr>
        <w:t xml:space="preserve"> </w:t>
      </w:r>
      <w:r w:rsidR="003F0683" w:rsidRPr="00126608">
        <w:rPr>
          <w:rFonts w:ascii="Arial Narrow" w:hAnsi="Arial Narrow" w:cs="TT100Co00"/>
          <w:sz w:val="22"/>
          <w:szCs w:val="22"/>
        </w:rPr>
        <w:t>peuvent</w:t>
      </w:r>
      <w:r w:rsidR="003F0683" w:rsidRPr="00126608">
        <w:rPr>
          <w:rFonts w:ascii="Arial Narrow" w:hAnsi="Arial Narrow"/>
          <w:sz w:val="22"/>
          <w:szCs w:val="22"/>
        </w:rPr>
        <w:t xml:space="preserve"> mobiliser le fonds social</w:t>
      </w:r>
      <w:r w:rsidR="00B53FD7" w:rsidRPr="00126608">
        <w:rPr>
          <w:rFonts w:ascii="Arial Narrow" w:hAnsi="Arial Narrow"/>
          <w:sz w:val="22"/>
          <w:szCs w:val="22"/>
        </w:rPr>
        <w:t xml:space="preserve"> régional</w:t>
      </w:r>
      <w:r w:rsidR="003F0683" w:rsidRPr="00126608">
        <w:rPr>
          <w:rFonts w:ascii="Arial Narrow" w:hAnsi="Arial Narrow"/>
          <w:sz w:val="22"/>
          <w:szCs w:val="22"/>
        </w:rPr>
        <w:t xml:space="preserve"> d’urgence. Ils identifient au sein de leur organisation une personne référente pour le montage des dossiers de demande, informe les stagiaires du dispositif et répondent à leur sollicitation relative à cette aide.</w:t>
      </w:r>
    </w:p>
    <w:p w14:paraId="02B1AE7B" w14:textId="6D3D8D2B" w:rsidR="003A7C1B" w:rsidRPr="00126608" w:rsidRDefault="003A7C1B" w:rsidP="003A7C1B">
      <w:pPr>
        <w:pStyle w:val="textecourant"/>
        <w:spacing w:line="240" w:lineRule="auto"/>
        <w:jc w:val="both"/>
        <w:rPr>
          <w:color w:val="auto"/>
          <w:szCs w:val="22"/>
        </w:rPr>
      </w:pPr>
    </w:p>
    <w:p w14:paraId="757F5216" w14:textId="514DC2DF" w:rsidR="003A7C1B" w:rsidRDefault="002F6753" w:rsidP="003A7C1B">
      <w:pPr>
        <w:pStyle w:val="textecourant"/>
        <w:spacing w:line="240" w:lineRule="auto"/>
        <w:jc w:val="both"/>
        <w:rPr>
          <w:color w:val="auto"/>
          <w:szCs w:val="22"/>
        </w:rPr>
      </w:pPr>
      <w:r w:rsidRPr="00126608">
        <w:rPr>
          <w:color w:val="auto"/>
          <w:szCs w:val="22"/>
        </w:rPr>
        <w:t xml:space="preserve">Le fonds </w:t>
      </w:r>
      <w:r w:rsidR="00461681" w:rsidRPr="00126608">
        <w:rPr>
          <w:color w:val="auto"/>
          <w:szCs w:val="22"/>
        </w:rPr>
        <w:t xml:space="preserve">social </w:t>
      </w:r>
      <w:r w:rsidR="00B53FD7" w:rsidRPr="00126608">
        <w:rPr>
          <w:color w:val="auto"/>
          <w:szCs w:val="22"/>
        </w:rPr>
        <w:t xml:space="preserve">régional d’urgence </w:t>
      </w:r>
      <w:r w:rsidR="003A7C1B" w:rsidRPr="00126608">
        <w:rPr>
          <w:color w:val="auto"/>
          <w:szCs w:val="22"/>
        </w:rPr>
        <w:t xml:space="preserve">n’a pas vocation à se substituer aux différentes aides sociales existantes. Il n’intervient qu’à titre subsidiaire, lorsque toutes les autres aides </w:t>
      </w:r>
      <w:r w:rsidR="004A0B74" w:rsidRPr="00126608">
        <w:rPr>
          <w:color w:val="auto"/>
          <w:szCs w:val="22"/>
        </w:rPr>
        <w:t xml:space="preserve">de droit commun </w:t>
      </w:r>
      <w:r w:rsidR="003A7C1B" w:rsidRPr="00126608">
        <w:rPr>
          <w:color w:val="auto"/>
          <w:szCs w:val="22"/>
        </w:rPr>
        <w:t>ont été étudiées (e</w:t>
      </w:r>
      <w:r w:rsidR="002E5A0F" w:rsidRPr="00126608">
        <w:rPr>
          <w:color w:val="auto"/>
          <w:szCs w:val="22"/>
        </w:rPr>
        <w:t xml:space="preserve">x : </w:t>
      </w:r>
      <w:r w:rsidR="00475936">
        <w:rPr>
          <w:color w:val="auto"/>
          <w:szCs w:val="22"/>
        </w:rPr>
        <w:t xml:space="preserve">Aides au logement, </w:t>
      </w:r>
      <w:r w:rsidR="002E5A0F" w:rsidRPr="00126608">
        <w:rPr>
          <w:color w:val="auto"/>
          <w:szCs w:val="22"/>
        </w:rPr>
        <w:t>Fonds d’aides aux jeunes…).</w:t>
      </w:r>
    </w:p>
    <w:p w14:paraId="763A4CF3" w14:textId="77777777" w:rsidR="00DE0D22" w:rsidRDefault="00DE0D22" w:rsidP="003A7C1B">
      <w:pPr>
        <w:pStyle w:val="textecourant"/>
        <w:spacing w:line="240" w:lineRule="auto"/>
        <w:jc w:val="both"/>
        <w:rPr>
          <w:color w:val="auto"/>
          <w:szCs w:val="22"/>
        </w:rPr>
      </w:pPr>
    </w:p>
    <w:p w14:paraId="60210FE2" w14:textId="77777777" w:rsidR="00DE0D22" w:rsidRDefault="00DE0D22" w:rsidP="003A7C1B">
      <w:pPr>
        <w:pStyle w:val="textecourant"/>
        <w:spacing w:line="240" w:lineRule="auto"/>
        <w:jc w:val="both"/>
        <w:rPr>
          <w:color w:val="auto"/>
          <w:szCs w:val="22"/>
        </w:rPr>
      </w:pPr>
    </w:p>
    <w:p w14:paraId="1CE9BC86" w14:textId="77777777" w:rsidR="00DE0D22" w:rsidRPr="00126608" w:rsidRDefault="00DE0D22" w:rsidP="003A7C1B">
      <w:pPr>
        <w:pStyle w:val="textecourant"/>
        <w:spacing w:line="240" w:lineRule="auto"/>
        <w:jc w:val="both"/>
        <w:rPr>
          <w:color w:val="auto"/>
          <w:szCs w:val="22"/>
        </w:rPr>
      </w:pPr>
    </w:p>
    <w:p w14:paraId="307D190C" w14:textId="77777777" w:rsidR="003A7C1B" w:rsidRPr="00126608" w:rsidRDefault="003A7C1B" w:rsidP="001C485B">
      <w:pPr>
        <w:jc w:val="both"/>
        <w:rPr>
          <w:rFonts w:ascii="Arial Narrow" w:hAnsi="Arial Narrow" w:cs="Tahoma"/>
          <w:sz w:val="22"/>
          <w:szCs w:val="22"/>
          <w:u w:val="single"/>
        </w:rPr>
      </w:pPr>
    </w:p>
    <w:p w14:paraId="4A369FED" w14:textId="77777777" w:rsidR="001C485B" w:rsidRPr="00126608" w:rsidRDefault="001C485B" w:rsidP="001C485B">
      <w:pPr>
        <w:jc w:val="both"/>
        <w:rPr>
          <w:rFonts w:ascii="Arial Narrow" w:hAnsi="Arial Narrow" w:cs="Tahoma"/>
          <w:sz w:val="22"/>
          <w:szCs w:val="22"/>
          <w:u w:val="single"/>
        </w:rPr>
      </w:pPr>
      <w:r w:rsidRPr="00126608">
        <w:rPr>
          <w:rFonts w:ascii="Arial Narrow" w:hAnsi="Arial Narrow" w:cs="Tahoma"/>
          <w:sz w:val="22"/>
          <w:szCs w:val="22"/>
          <w:u w:val="single"/>
        </w:rPr>
        <w:lastRenderedPageBreak/>
        <w:t>Composition et présentation des dossiers d</w:t>
      </w:r>
      <w:r w:rsidR="00871C92" w:rsidRPr="00126608">
        <w:rPr>
          <w:rFonts w:ascii="Arial Narrow" w:hAnsi="Arial Narrow" w:cs="Tahoma"/>
          <w:sz w:val="22"/>
          <w:szCs w:val="22"/>
          <w:u w:val="single"/>
        </w:rPr>
        <w:t>u</w:t>
      </w:r>
      <w:r w:rsidRPr="00126608">
        <w:rPr>
          <w:rFonts w:ascii="Arial Narrow" w:hAnsi="Arial Narrow" w:cs="Tahoma"/>
          <w:sz w:val="22"/>
          <w:szCs w:val="22"/>
          <w:u w:val="single"/>
        </w:rPr>
        <w:t xml:space="preserve"> Fonds</w:t>
      </w:r>
      <w:r w:rsidR="00F84486" w:rsidRPr="00126608">
        <w:rPr>
          <w:rFonts w:ascii="Arial Narrow" w:hAnsi="Arial Narrow" w:cs="Tahoma"/>
          <w:sz w:val="22"/>
          <w:szCs w:val="22"/>
          <w:u w:val="single"/>
        </w:rPr>
        <w:t xml:space="preserve"> social</w:t>
      </w:r>
      <w:r w:rsidR="00B53FD7" w:rsidRPr="00126608">
        <w:rPr>
          <w:rFonts w:ascii="Arial Narrow" w:hAnsi="Arial Narrow" w:cs="Tahoma"/>
          <w:sz w:val="22"/>
          <w:szCs w:val="22"/>
          <w:u w:val="single"/>
        </w:rPr>
        <w:t xml:space="preserve"> régional d’urgence</w:t>
      </w:r>
    </w:p>
    <w:p w14:paraId="2CA21446" w14:textId="77777777" w:rsidR="001C485B" w:rsidRPr="00126608" w:rsidRDefault="001C485B" w:rsidP="001C485B">
      <w:pPr>
        <w:ind w:left="540"/>
        <w:jc w:val="both"/>
        <w:rPr>
          <w:rFonts w:ascii="Arial Narrow" w:hAnsi="Arial Narrow" w:cs="Tahoma"/>
          <w:sz w:val="22"/>
          <w:szCs w:val="22"/>
        </w:rPr>
      </w:pPr>
    </w:p>
    <w:p w14:paraId="60F09EB7" w14:textId="07606013" w:rsidR="001C485B" w:rsidRPr="00126608" w:rsidRDefault="002F6753" w:rsidP="00744C82">
      <w:pPr>
        <w:jc w:val="both"/>
        <w:rPr>
          <w:rFonts w:ascii="Arial Narrow" w:hAnsi="Arial Narrow" w:cs="Tahoma"/>
          <w:sz w:val="22"/>
          <w:szCs w:val="22"/>
        </w:rPr>
      </w:pPr>
      <w:r w:rsidRPr="00126608">
        <w:rPr>
          <w:rFonts w:ascii="Arial Narrow" w:hAnsi="Arial Narrow" w:cs="Tahoma"/>
          <w:sz w:val="22"/>
          <w:szCs w:val="22"/>
        </w:rPr>
        <w:t>La demande de mobilisation du fonds social</w:t>
      </w:r>
      <w:r w:rsidR="001C485B" w:rsidRPr="00126608">
        <w:rPr>
          <w:rFonts w:ascii="Arial Narrow" w:hAnsi="Arial Narrow" w:cs="Tahoma"/>
          <w:sz w:val="22"/>
          <w:szCs w:val="22"/>
        </w:rPr>
        <w:t xml:space="preserve"> régional</w:t>
      </w:r>
      <w:r w:rsidRPr="00126608">
        <w:rPr>
          <w:rFonts w:ascii="Arial Narrow" w:hAnsi="Arial Narrow" w:cs="Tahoma"/>
          <w:sz w:val="22"/>
          <w:szCs w:val="22"/>
        </w:rPr>
        <w:t xml:space="preserve"> </w:t>
      </w:r>
      <w:r w:rsidR="00B53FD7" w:rsidRPr="00126608">
        <w:rPr>
          <w:rFonts w:ascii="Arial Narrow" w:hAnsi="Arial Narrow" w:cs="Tahoma"/>
          <w:sz w:val="22"/>
          <w:szCs w:val="22"/>
        </w:rPr>
        <w:t>d’urgence</w:t>
      </w:r>
      <w:r w:rsidR="00C625EF">
        <w:rPr>
          <w:rFonts w:ascii="Arial Narrow" w:hAnsi="Arial Narrow" w:cs="Tahoma"/>
          <w:sz w:val="22"/>
          <w:szCs w:val="22"/>
        </w:rPr>
        <w:t>, faite sur le portail régional « Portail Des Aides » (P</w:t>
      </w:r>
      <w:r w:rsidR="00A97E60">
        <w:rPr>
          <w:rFonts w:ascii="Arial Narrow" w:hAnsi="Arial Narrow" w:cs="Tahoma"/>
          <w:sz w:val="22"/>
          <w:szCs w:val="22"/>
        </w:rPr>
        <w:t>T</w:t>
      </w:r>
      <w:r w:rsidR="00C625EF">
        <w:rPr>
          <w:rFonts w:ascii="Arial Narrow" w:hAnsi="Arial Narrow" w:cs="Tahoma"/>
          <w:sz w:val="22"/>
          <w:szCs w:val="22"/>
        </w:rPr>
        <w:t>Z)</w:t>
      </w:r>
      <w:r w:rsidR="0013520E" w:rsidRPr="00126608">
        <w:rPr>
          <w:rFonts w:ascii="Arial Narrow" w:hAnsi="Arial Narrow" w:cs="Tahoma"/>
          <w:sz w:val="22"/>
          <w:szCs w:val="22"/>
        </w:rPr>
        <w:t xml:space="preserve"> réputé</w:t>
      </w:r>
      <w:r w:rsidR="00A97E60">
        <w:rPr>
          <w:rFonts w:ascii="Arial Narrow" w:hAnsi="Arial Narrow" w:cs="Tahoma"/>
          <w:sz w:val="22"/>
          <w:szCs w:val="22"/>
        </w:rPr>
        <w:t>e</w:t>
      </w:r>
      <w:r w:rsidR="0013520E" w:rsidRPr="00126608">
        <w:rPr>
          <w:rFonts w:ascii="Arial Narrow" w:hAnsi="Arial Narrow" w:cs="Tahoma"/>
          <w:sz w:val="22"/>
          <w:szCs w:val="22"/>
        </w:rPr>
        <w:t xml:space="preserve"> </w:t>
      </w:r>
      <w:r w:rsidR="00A97E60" w:rsidRPr="00126608">
        <w:rPr>
          <w:rFonts w:ascii="Arial Narrow" w:hAnsi="Arial Narrow" w:cs="Tahoma"/>
          <w:sz w:val="22"/>
          <w:szCs w:val="22"/>
        </w:rPr>
        <w:t>complèt</w:t>
      </w:r>
      <w:r w:rsidR="00A97E60">
        <w:rPr>
          <w:rFonts w:ascii="Arial Narrow" w:hAnsi="Arial Narrow" w:cs="Tahoma"/>
          <w:sz w:val="22"/>
          <w:szCs w:val="22"/>
        </w:rPr>
        <w:t>e</w:t>
      </w:r>
      <w:r w:rsidR="00B53FD7" w:rsidRPr="00126608">
        <w:rPr>
          <w:rFonts w:ascii="Arial Narrow" w:hAnsi="Arial Narrow" w:cs="Tahoma"/>
          <w:sz w:val="22"/>
          <w:szCs w:val="22"/>
        </w:rPr>
        <w:t xml:space="preserve"> </w:t>
      </w:r>
      <w:r w:rsidR="001C485B" w:rsidRPr="00126608">
        <w:rPr>
          <w:rFonts w:ascii="Arial Narrow" w:hAnsi="Arial Narrow" w:cs="Tahoma"/>
          <w:sz w:val="22"/>
          <w:szCs w:val="22"/>
        </w:rPr>
        <w:t xml:space="preserve">est composée des </w:t>
      </w:r>
      <w:r w:rsidR="00275F3A" w:rsidRPr="00126608">
        <w:rPr>
          <w:rFonts w:ascii="Arial Narrow" w:hAnsi="Arial Narrow" w:cs="Tahoma"/>
          <w:sz w:val="22"/>
          <w:szCs w:val="22"/>
        </w:rPr>
        <w:t>éléments</w:t>
      </w:r>
      <w:r w:rsidR="001C485B" w:rsidRPr="00126608">
        <w:rPr>
          <w:rFonts w:ascii="Arial Narrow" w:hAnsi="Arial Narrow" w:cs="Tahoma"/>
          <w:sz w:val="22"/>
          <w:szCs w:val="22"/>
        </w:rPr>
        <w:t xml:space="preserve"> suivants : </w:t>
      </w:r>
    </w:p>
    <w:p w14:paraId="0A05B1CB" w14:textId="77777777" w:rsidR="00A93988" w:rsidRPr="00126608" w:rsidRDefault="00A93988" w:rsidP="00744C82">
      <w:pPr>
        <w:jc w:val="both"/>
        <w:rPr>
          <w:rFonts w:ascii="Arial Narrow" w:hAnsi="Arial Narrow" w:cs="Tahoma"/>
          <w:sz w:val="22"/>
          <w:szCs w:val="22"/>
        </w:rPr>
      </w:pPr>
    </w:p>
    <w:p w14:paraId="17826E06" w14:textId="515F97C6" w:rsidR="00A93988" w:rsidRPr="00126608" w:rsidRDefault="00006E06" w:rsidP="007905A0">
      <w:pPr>
        <w:pStyle w:val="Paragraphedeliste"/>
        <w:numPr>
          <w:ilvl w:val="0"/>
          <w:numId w:val="3"/>
        </w:numPr>
        <w:jc w:val="both"/>
        <w:rPr>
          <w:rFonts w:ascii="Arial Narrow" w:hAnsi="Arial Narrow" w:cs="Tahoma"/>
          <w:sz w:val="22"/>
          <w:szCs w:val="22"/>
        </w:rPr>
      </w:pPr>
      <w:r w:rsidRPr="00126608">
        <w:rPr>
          <w:rFonts w:ascii="Arial Narrow" w:hAnsi="Arial Narrow" w:cs="Tahoma"/>
          <w:sz w:val="22"/>
          <w:szCs w:val="22"/>
        </w:rPr>
        <w:t>U</w:t>
      </w:r>
      <w:r w:rsidR="00A93988" w:rsidRPr="00126608">
        <w:rPr>
          <w:rFonts w:ascii="Arial Narrow" w:hAnsi="Arial Narrow" w:cs="Tahoma"/>
          <w:sz w:val="22"/>
          <w:szCs w:val="22"/>
        </w:rPr>
        <w:t>n dossier</w:t>
      </w:r>
      <w:r w:rsidR="00C625EF">
        <w:rPr>
          <w:rFonts w:ascii="Arial Narrow" w:hAnsi="Arial Narrow" w:cs="Tahoma"/>
          <w:sz w:val="22"/>
          <w:szCs w:val="22"/>
        </w:rPr>
        <w:t xml:space="preserve"> dématérialisé</w:t>
      </w:r>
      <w:r w:rsidR="00A93988" w:rsidRPr="00126608">
        <w:rPr>
          <w:rFonts w:ascii="Arial Narrow" w:hAnsi="Arial Narrow" w:cs="Tahoma"/>
          <w:sz w:val="22"/>
          <w:szCs w:val="22"/>
        </w:rPr>
        <w:t xml:space="preserve"> qui récapitule </w:t>
      </w:r>
      <w:r w:rsidR="0013520E" w:rsidRPr="00126608">
        <w:rPr>
          <w:rFonts w:ascii="Arial Narrow" w:hAnsi="Arial Narrow" w:cs="Tahoma"/>
          <w:sz w:val="22"/>
          <w:szCs w:val="22"/>
        </w:rPr>
        <w:t xml:space="preserve">les ressources mensuelles du </w:t>
      </w:r>
      <w:r w:rsidR="00C625EF">
        <w:rPr>
          <w:rFonts w:ascii="Arial Narrow" w:hAnsi="Arial Narrow" w:cs="Tahoma"/>
          <w:sz w:val="22"/>
          <w:szCs w:val="22"/>
        </w:rPr>
        <w:t xml:space="preserve">foyer </w:t>
      </w:r>
      <w:r w:rsidR="00A93988" w:rsidRPr="00126608">
        <w:rPr>
          <w:rFonts w:ascii="Arial Narrow" w:hAnsi="Arial Narrow" w:cs="Tahoma"/>
          <w:sz w:val="22"/>
          <w:szCs w:val="22"/>
        </w:rPr>
        <w:t xml:space="preserve">et l’avis de l’organisme de formation, accompagné des pièces justificatives correspondantes, </w:t>
      </w:r>
    </w:p>
    <w:p w14:paraId="01C39547" w14:textId="0C73ED6C" w:rsidR="00A93988" w:rsidRPr="00126608" w:rsidRDefault="00006E06" w:rsidP="007905A0">
      <w:pPr>
        <w:pStyle w:val="Paragraphedeliste"/>
        <w:numPr>
          <w:ilvl w:val="0"/>
          <w:numId w:val="3"/>
        </w:numPr>
        <w:jc w:val="both"/>
        <w:rPr>
          <w:rFonts w:ascii="Arial Narrow" w:hAnsi="Arial Narrow" w:cs="Tahoma"/>
          <w:sz w:val="22"/>
          <w:szCs w:val="22"/>
        </w:rPr>
      </w:pPr>
      <w:r w:rsidRPr="00126608">
        <w:rPr>
          <w:rFonts w:ascii="Arial Narrow" w:hAnsi="Arial Narrow" w:cs="Tahoma"/>
          <w:sz w:val="22"/>
          <w:szCs w:val="22"/>
        </w:rPr>
        <w:t>U</w:t>
      </w:r>
      <w:r w:rsidR="00A93988" w:rsidRPr="00126608">
        <w:rPr>
          <w:rFonts w:ascii="Arial Narrow" w:hAnsi="Arial Narrow" w:cs="Tahoma"/>
          <w:sz w:val="22"/>
          <w:szCs w:val="22"/>
        </w:rPr>
        <w:t xml:space="preserve">n courrier justificatif du stagiaire expliquant sa situation d’urgence et l’utilisation prévue de </w:t>
      </w:r>
      <w:r w:rsidR="0013520E" w:rsidRPr="00126608">
        <w:rPr>
          <w:rFonts w:ascii="Arial Narrow" w:hAnsi="Arial Narrow" w:cs="Tahoma"/>
          <w:sz w:val="22"/>
          <w:szCs w:val="22"/>
        </w:rPr>
        <w:t>l’aide</w:t>
      </w:r>
      <w:r w:rsidR="00A93988" w:rsidRPr="00126608">
        <w:rPr>
          <w:rFonts w:ascii="Arial Narrow" w:hAnsi="Arial Narrow" w:cs="Tahoma"/>
          <w:sz w:val="22"/>
          <w:szCs w:val="22"/>
        </w:rPr>
        <w:t>, pour une dépense supérieure à 250 €. Ce courrier est accompagné des pièces justificatives relatives à la situation d’urgence (attestations, devis,</w:t>
      </w:r>
      <w:r w:rsidR="004E6290" w:rsidRPr="00126608">
        <w:rPr>
          <w:rFonts w:ascii="Arial Narrow" w:hAnsi="Arial Narrow" w:cs="Tahoma"/>
          <w:sz w:val="22"/>
          <w:szCs w:val="22"/>
        </w:rPr>
        <w:t xml:space="preserve"> factures,</w:t>
      </w:r>
      <w:r w:rsidR="00A93988" w:rsidRPr="00126608">
        <w:rPr>
          <w:rFonts w:ascii="Arial Narrow" w:hAnsi="Arial Narrow" w:cs="Tahoma"/>
          <w:sz w:val="22"/>
          <w:szCs w:val="22"/>
        </w:rPr>
        <w:t xml:space="preserve"> certificats, état récapitulatif des dépenses…),</w:t>
      </w:r>
    </w:p>
    <w:p w14:paraId="47428801" w14:textId="77777777" w:rsidR="00A93988" w:rsidRDefault="00A93988" w:rsidP="007905A0">
      <w:pPr>
        <w:pStyle w:val="Paragraphedeliste"/>
        <w:numPr>
          <w:ilvl w:val="0"/>
          <w:numId w:val="3"/>
        </w:numPr>
        <w:rPr>
          <w:rFonts w:ascii="Arial Narrow" w:hAnsi="Arial Narrow" w:cs="Arial"/>
          <w:sz w:val="22"/>
          <w:szCs w:val="22"/>
        </w:rPr>
      </w:pPr>
      <w:r w:rsidRPr="00126608">
        <w:rPr>
          <w:rFonts w:ascii="Arial Narrow" w:hAnsi="Arial Narrow" w:cs="Arial"/>
          <w:sz w:val="22"/>
          <w:szCs w:val="22"/>
        </w:rPr>
        <w:t>Copie de la décision initiale de prise en charge de la rémunération du demandeur en formation professionnelle continue ou notification d’indemnisation de chômage à l’entrée en formation,</w:t>
      </w:r>
    </w:p>
    <w:p w14:paraId="0DE9004C" w14:textId="21E49BE6" w:rsidR="00DF756F" w:rsidRPr="00126608" w:rsidRDefault="00DF756F" w:rsidP="007905A0">
      <w:pPr>
        <w:pStyle w:val="Paragraphedeliste"/>
        <w:numPr>
          <w:ilvl w:val="0"/>
          <w:numId w:val="3"/>
        </w:numPr>
        <w:rPr>
          <w:rFonts w:ascii="Arial Narrow" w:hAnsi="Arial Narrow" w:cs="Arial"/>
          <w:sz w:val="22"/>
          <w:szCs w:val="22"/>
        </w:rPr>
      </w:pPr>
      <w:r>
        <w:rPr>
          <w:rFonts w:ascii="Arial Narrow" w:hAnsi="Arial Narrow" w:cs="Arial"/>
          <w:sz w:val="22"/>
          <w:szCs w:val="22"/>
        </w:rPr>
        <w:t>Copie des justificatifs d’aides sociales</w:t>
      </w:r>
      <w:r w:rsidR="00022AC9">
        <w:rPr>
          <w:rFonts w:ascii="Arial Narrow" w:hAnsi="Arial Narrow" w:cs="Arial"/>
          <w:sz w:val="22"/>
          <w:szCs w:val="22"/>
        </w:rPr>
        <w:t xml:space="preserve"> </w:t>
      </w:r>
      <w:r>
        <w:rPr>
          <w:rFonts w:ascii="Arial Narrow" w:hAnsi="Arial Narrow" w:cs="Arial"/>
          <w:sz w:val="22"/>
          <w:szCs w:val="22"/>
        </w:rPr>
        <w:t>(aides au logement, prime d’activité…)</w:t>
      </w:r>
    </w:p>
    <w:p w14:paraId="65C5038C" w14:textId="7B024221" w:rsidR="00475936" w:rsidRDefault="00A93988" w:rsidP="007905A0">
      <w:pPr>
        <w:pStyle w:val="Paragraphedeliste"/>
        <w:numPr>
          <w:ilvl w:val="0"/>
          <w:numId w:val="3"/>
        </w:numPr>
        <w:rPr>
          <w:rFonts w:ascii="Arial Narrow" w:hAnsi="Arial Narrow" w:cs="Arial"/>
          <w:sz w:val="22"/>
          <w:szCs w:val="22"/>
        </w:rPr>
      </w:pPr>
      <w:r w:rsidRPr="00126608">
        <w:rPr>
          <w:rFonts w:ascii="Arial Narrow" w:hAnsi="Arial Narrow" w:cs="Arial"/>
          <w:sz w:val="22"/>
          <w:szCs w:val="22"/>
        </w:rPr>
        <w:t xml:space="preserve">Copie </w:t>
      </w:r>
      <w:r w:rsidR="00006E06" w:rsidRPr="00126608">
        <w:rPr>
          <w:rFonts w:ascii="Arial Narrow" w:hAnsi="Arial Narrow" w:cs="Arial"/>
          <w:sz w:val="22"/>
          <w:szCs w:val="22"/>
        </w:rPr>
        <w:t xml:space="preserve">pièce d’identité avec photo (carte nationale d’identité, passeport ou titre de séjour…), </w:t>
      </w:r>
    </w:p>
    <w:p w14:paraId="5D7DE9F3" w14:textId="73E2FB06" w:rsidR="00A93988" w:rsidRPr="00126608" w:rsidRDefault="00A93988" w:rsidP="007905A0">
      <w:pPr>
        <w:pStyle w:val="Paragraphedeliste"/>
        <w:numPr>
          <w:ilvl w:val="0"/>
          <w:numId w:val="3"/>
        </w:numPr>
        <w:rPr>
          <w:rFonts w:ascii="Arial Narrow" w:hAnsi="Arial Narrow" w:cs="Arial"/>
          <w:sz w:val="22"/>
          <w:szCs w:val="22"/>
        </w:rPr>
      </w:pPr>
      <w:r w:rsidRPr="00126608">
        <w:rPr>
          <w:rFonts w:ascii="Arial Narrow" w:hAnsi="Arial Narrow" w:cs="Arial"/>
          <w:sz w:val="22"/>
          <w:szCs w:val="22"/>
        </w:rPr>
        <w:t>RIB</w:t>
      </w:r>
      <w:r w:rsidR="00DF756F">
        <w:rPr>
          <w:rFonts w:ascii="Arial Narrow" w:hAnsi="Arial Narrow" w:cs="Arial"/>
          <w:sz w:val="22"/>
          <w:szCs w:val="22"/>
        </w:rPr>
        <w:t xml:space="preserve"> au nom du stagiaire</w:t>
      </w:r>
      <w:r w:rsidRPr="00126608">
        <w:rPr>
          <w:rFonts w:ascii="Arial Narrow" w:hAnsi="Arial Narrow" w:cs="Arial"/>
          <w:sz w:val="22"/>
          <w:szCs w:val="22"/>
        </w:rPr>
        <w:t>,</w:t>
      </w:r>
    </w:p>
    <w:p w14:paraId="4285097C" w14:textId="6A79B510" w:rsidR="00A93988" w:rsidRDefault="00A93988" w:rsidP="007905A0">
      <w:pPr>
        <w:pStyle w:val="Paragraphedeliste"/>
        <w:numPr>
          <w:ilvl w:val="0"/>
          <w:numId w:val="3"/>
        </w:numPr>
        <w:rPr>
          <w:rFonts w:ascii="Arial Narrow" w:hAnsi="Arial Narrow" w:cs="Arial"/>
          <w:sz w:val="22"/>
          <w:szCs w:val="22"/>
        </w:rPr>
      </w:pPr>
      <w:r w:rsidRPr="00126608">
        <w:rPr>
          <w:rFonts w:ascii="Arial Narrow" w:hAnsi="Arial Narrow" w:cs="Arial"/>
          <w:sz w:val="22"/>
          <w:szCs w:val="22"/>
        </w:rPr>
        <w:t xml:space="preserve">Tout </w:t>
      </w:r>
      <w:r w:rsidR="00DF756F">
        <w:rPr>
          <w:rFonts w:ascii="Arial Narrow" w:hAnsi="Arial Narrow" w:cs="Arial"/>
          <w:sz w:val="22"/>
          <w:szCs w:val="22"/>
        </w:rPr>
        <w:t xml:space="preserve">autre </w:t>
      </w:r>
      <w:r w:rsidRPr="00126608">
        <w:rPr>
          <w:rFonts w:ascii="Arial Narrow" w:hAnsi="Arial Narrow" w:cs="Arial"/>
          <w:sz w:val="22"/>
          <w:szCs w:val="22"/>
        </w:rPr>
        <w:t xml:space="preserve">document utile à l’instruction de </w:t>
      </w:r>
      <w:r w:rsidR="0088035D" w:rsidRPr="00126608">
        <w:rPr>
          <w:rFonts w:ascii="Arial Narrow" w:hAnsi="Arial Narrow" w:cs="Arial"/>
          <w:sz w:val="22"/>
          <w:szCs w:val="22"/>
        </w:rPr>
        <w:t>la</w:t>
      </w:r>
      <w:r w:rsidRPr="00126608">
        <w:rPr>
          <w:rFonts w:ascii="Arial Narrow" w:hAnsi="Arial Narrow" w:cs="Arial"/>
          <w:sz w:val="22"/>
          <w:szCs w:val="22"/>
        </w:rPr>
        <w:t xml:space="preserve"> demande.</w:t>
      </w:r>
    </w:p>
    <w:p w14:paraId="0BE3B0A9" w14:textId="73EA6F3B" w:rsidR="00013E64" w:rsidRDefault="00013E64" w:rsidP="00967B38">
      <w:pPr>
        <w:tabs>
          <w:tab w:val="left" w:pos="2370"/>
        </w:tabs>
        <w:rPr>
          <w:rFonts w:ascii="Arial Narrow" w:hAnsi="Arial Narrow" w:cs="Arial"/>
          <w:sz w:val="22"/>
          <w:szCs w:val="22"/>
        </w:rPr>
      </w:pPr>
    </w:p>
    <w:p w14:paraId="6235F037" w14:textId="106B13EE" w:rsidR="00013E64" w:rsidRPr="00967B38" w:rsidRDefault="00013E64" w:rsidP="00967B38">
      <w:pPr>
        <w:rPr>
          <w:rFonts w:ascii="Arial Narrow" w:hAnsi="Arial Narrow" w:cs="Arial"/>
          <w:sz w:val="22"/>
          <w:szCs w:val="22"/>
        </w:rPr>
      </w:pPr>
      <w:r>
        <w:rPr>
          <w:rFonts w:ascii="Arial Narrow" w:hAnsi="Arial Narrow" w:cs="Arial"/>
          <w:sz w:val="22"/>
          <w:szCs w:val="22"/>
        </w:rPr>
        <w:t xml:space="preserve">Lorsque l’aide est utilisée pour une réparation, un achat, ou autre, le stagiaire devra adresser </w:t>
      </w:r>
      <w:r w:rsidR="00022AC9">
        <w:rPr>
          <w:rFonts w:ascii="Arial Narrow" w:hAnsi="Arial Narrow" w:cs="Arial"/>
          <w:sz w:val="22"/>
          <w:szCs w:val="22"/>
        </w:rPr>
        <w:t xml:space="preserve">à postériori </w:t>
      </w:r>
      <w:r>
        <w:rPr>
          <w:rFonts w:ascii="Arial Narrow" w:hAnsi="Arial Narrow" w:cs="Arial"/>
          <w:sz w:val="22"/>
          <w:szCs w:val="22"/>
        </w:rPr>
        <w:t>la facture correspondante à la mobilisation du FSU.</w:t>
      </w:r>
    </w:p>
    <w:p w14:paraId="04C9BDB5" w14:textId="2140DD49" w:rsidR="0051212D" w:rsidRPr="00126608" w:rsidRDefault="0051212D" w:rsidP="00967B38">
      <w:pPr>
        <w:tabs>
          <w:tab w:val="left" w:pos="8130"/>
        </w:tabs>
        <w:jc w:val="both"/>
        <w:rPr>
          <w:rFonts w:ascii="Arial Narrow" w:hAnsi="Arial Narrow" w:cs="Tahoma"/>
          <w:sz w:val="22"/>
          <w:szCs w:val="22"/>
        </w:rPr>
      </w:pPr>
    </w:p>
    <w:p w14:paraId="0762A9EE" w14:textId="77777777" w:rsidR="00967B38" w:rsidRDefault="00967B38">
      <w:pPr>
        <w:jc w:val="both"/>
        <w:rPr>
          <w:rFonts w:ascii="Arial Narrow" w:hAnsi="Arial Narrow" w:cs="Tahoma"/>
          <w:sz w:val="22"/>
          <w:szCs w:val="22"/>
        </w:rPr>
      </w:pPr>
    </w:p>
    <w:p w14:paraId="1ACD2199" w14:textId="2BAD99D6" w:rsidR="0050513F" w:rsidRPr="00126608" w:rsidRDefault="00871C92">
      <w:pPr>
        <w:jc w:val="both"/>
        <w:rPr>
          <w:rFonts w:ascii="Arial Narrow" w:hAnsi="Arial Narrow" w:cs="Tahoma"/>
          <w:sz w:val="22"/>
          <w:szCs w:val="22"/>
          <w:u w:val="single"/>
        </w:rPr>
      </w:pPr>
      <w:r w:rsidRPr="00126608">
        <w:rPr>
          <w:rFonts w:ascii="Arial Narrow" w:hAnsi="Arial Narrow" w:cs="Tahoma"/>
          <w:sz w:val="22"/>
          <w:szCs w:val="22"/>
          <w:u w:val="single"/>
        </w:rPr>
        <w:t xml:space="preserve">Montant de l’aide </w:t>
      </w:r>
    </w:p>
    <w:p w14:paraId="4A8EB55C" w14:textId="77777777" w:rsidR="00871C92" w:rsidRPr="00126608" w:rsidRDefault="00871C92">
      <w:pPr>
        <w:jc w:val="both"/>
        <w:rPr>
          <w:rFonts w:ascii="Arial Narrow" w:hAnsi="Arial Narrow" w:cs="Tahoma"/>
          <w:sz w:val="22"/>
          <w:szCs w:val="22"/>
        </w:rPr>
      </w:pPr>
    </w:p>
    <w:p w14:paraId="15743DF7" w14:textId="77777777" w:rsidR="001F1A19" w:rsidRPr="00126608" w:rsidRDefault="00871C92" w:rsidP="00075A05">
      <w:pPr>
        <w:jc w:val="both"/>
        <w:rPr>
          <w:rFonts w:ascii="Arial Narrow" w:hAnsi="Arial Narrow" w:cs="Tahoma"/>
          <w:sz w:val="22"/>
          <w:szCs w:val="22"/>
        </w:rPr>
      </w:pPr>
      <w:r w:rsidRPr="00126608">
        <w:rPr>
          <w:rFonts w:ascii="Arial Narrow" w:hAnsi="Arial Narrow" w:cs="Tahoma"/>
          <w:sz w:val="22"/>
          <w:szCs w:val="22"/>
        </w:rPr>
        <w:t xml:space="preserve">Le montant </w:t>
      </w:r>
      <w:r w:rsidR="00684042" w:rsidRPr="00126608">
        <w:rPr>
          <w:rFonts w:ascii="Arial Narrow" w:hAnsi="Arial Narrow" w:cs="Tahoma"/>
          <w:sz w:val="22"/>
          <w:szCs w:val="22"/>
        </w:rPr>
        <w:t xml:space="preserve">forfaitaire </w:t>
      </w:r>
      <w:r w:rsidRPr="00126608">
        <w:rPr>
          <w:rFonts w:ascii="Arial Narrow" w:hAnsi="Arial Narrow" w:cs="Tahoma"/>
          <w:sz w:val="22"/>
          <w:szCs w:val="22"/>
        </w:rPr>
        <w:t>de l’aide est de 250 €</w:t>
      </w:r>
      <w:r w:rsidR="001F1A19" w:rsidRPr="00126608">
        <w:rPr>
          <w:rFonts w:ascii="Arial Narrow" w:hAnsi="Arial Narrow" w:cs="Tahoma"/>
          <w:sz w:val="22"/>
          <w:szCs w:val="22"/>
        </w:rPr>
        <w:t xml:space="preserve">. </w:t>
      </w:r>
    </w:p>
    <w:p w14:paraId="5FD06EE6" w14:textId="5585FF5C" w:rsidR="00451FA5" w:rsidRPr="00126608" w:rsidRDefault="001F1A19" w:rsidP="00075A05">
      <w:pPr>
        <w:jc w:val="both"/>
        <w:rPr>
          <w:rFonts w:ascii="Arial Narrow" w:hAnsi="Arial Narrow" w:cs="Tahoma"/>
          <w:sz w:val="22"/>
          <w:szCs w:val="22"/>
        </w:rPr>
      </w:pPr>
      <w:r w:rsidRPr="00126608">
        <w:rPr>
          <w:rFonts w:ascii="Arial Narrow" w:hAnsi="Arial Narrow" w:cs="Tahoma"/>
          <w:sz w:val="22"/>
          <w:szCs w:val="22"/>
        </w:rPr>
        <w:t>L’aide est</w:t>
      </w:r>
      <w:r w:rsidR="00D01D37" w:rsidRPr="00126608">
        <w:rPr>
          <w:rFonts w:ascii="Arial Narrow" w:hAnsi="Arial Narrow" w:cs="Tahoma"/>
          <w:sz w:val="22"/>
          <w:szCs w:val="22"/>
        </w:rPr>
        <w:t xml:space="preserve">, </w:t>
      </w:r>
      <w:r w:rsidR="00871C92" w:rsidRPr="00126608">
        <w:rPr>
          <w:rFonts w:ascii="Arial Narrow" w:hAnsi="Arial Narrow" w:cs="Tahoma"/>
          <w:sz w:val="22"/>
          <w:szCs w:val="22"/>
        </w:rPr>
        <w:t>renouvelable une fois</w:t>
      </w:r>
      <w:r w:rsidR="006D456D" w:rsidRPr="00126608">
        <w:rPr>
          <w:rFonts w:ascii="Arial Narrow" w:hAnsi="Arial Narrow" w:cs="Tahoma"/>
          <w:sz w:val="22"/>
          <w:szCs w:val="22"/>
        </w:rPr>
        <w:t>, sur justificatif,</w:t>
      </w:r>
      <w:r w:rsidR="00871C92" w:rsidRPr="00126608">
        <w:rPr>
          <w:rFonts w:ascii="Arial Narrow" w:hAnsi="Arial Narrow" w:cs="Tahoma"/>
          <w:sz w:val="22"/>
          <w:szCs w:val="22"/>
        </w:rPr>
        <w:t xml:space="preserve"> pendant la du</w:t>
      </w:r>
      <w:r w:rsidR="00451FA5" w:rsidRPr="00126608">
        <w:rPr>
          <w:rFonts w:ascii="Arial Narrow" w:hAnsi="Arial Narrow" w:cs="Tahoma"/>
          <w:sz w:val="22"/>
          <w:szCs w:val="22"/>
        </w:rPr>
        <w:t xml:space="preserve">rée de la formation, soit </w:t>
      </w:r>
      <w:r w:rsidRPr="00126608">
        <w:rPr>
          <w:rFonts w:ascii="Arial Narrow" w:hAnsi="Arial Narrow" w:cs="Tahoma"/>
          <w:sz w:val="22"/>
          <w:szCs w:val="22"/>
        </w:rPr>
        <w:t xml:space="preserve">un maximum de </w:t>
      </w:r>
      <w:r w:rsidR="00451FA5" w:rsidRPr="00126608">
        <w:rPr>
          <w:rFonts w:ascii="Arial Narrow" w:hAnsi="Arial Narrow" w:cs="Tahoma"/>
          <w:sz w:val="22"/>
          <w:szCs w:val="22"/>
        </w:rPr>
        <w:t>500</w:t>
      </w:r>
      <w:r w:rsidR="008B72DB" w:rsidRPr="00126608">
        <w:rPr>
          <w:rFonts w:ascii="Arial Narrow" w:hAnsi="Arial Narrow" w:cs="Tahoma"/>
          <w:sz w:val="22"/>
          <w:szCs w:val="22"/>
        </w:rPr>
        <w:t xml:space="preserve"> </w:t>
      </w:r>
      <w:r w:rsidR="00451FA5" w:rsidRPr="00126608">
        <w:rPr>
          <w:rFonts w:ascii="Arial Narrow" w:hAnsi="Arial Narrow" w:cs="Tahoma"/>
          <w:sz w:val="22"/>
          <w:szCs w:val="22"/>
        </w:rPr>
        <w:t>€</w:t>
      </w:r>
      <w:r w:rsidRPr="00126608">
        <w:rPr>
          <w:rFonts w:ascii="Arial Narrow" w:hAnsi="Arial Narrow" w:cs="Tahoma"/>
          <w:sz w:val="22"/>
          <w:szCs w:val="22"/>
        </w:rPr>
        <w:t xml:space="preserve"> (2 x 250</w:t>
      </w:r>
      <w:r w:rsidR="007905A0" w:rsidRPr="00126608">
        <w:rPr>
          <w:rFonts w:ascii="Arial Narrow" w:hAnsi="Arial Narrow" w:cs="Tahoma"/>
          <w:sz w:val="22"/>
          <w:szCs w:val="22"/>
        </w:rPr>
        <w:t xml:space="preserve"> </w:t>
      </w:r>
      <w:r w:rsidRPr="00126608">
        <w:rPr>
          <w:rFonts w:ascii="Arial Narrow" w:hAnsi="Arial Narrow" w:cs="Tahoma"/>
          <w:sz w:val="22"/>
          <w:szCs w:val="22"/>
        </w:rPr>
        <w:t>€</w:t>
      </w:r>
      <w:r w:rsidR="007905A0" w:rsidRPr="00126608">
        <w:rPr>
          <w:rFonts w:ascii="Arial Narrow" w:hAnsi="Arial Narrow" w:cs="Tahoma"/>
          <w:sz w:val="22"/>
          <w:szCs w:val="22"/>
        </w:rPr>
        <w:t xml:space="preserve">) </w:t>
      </w:r>
      <w:r w:rsidRPr="00126608">
        <w:rPr>
          <w:rFonts w:ascii="Arial Narrow" w:hAnsi="Arial Narrow" w:cs="Tahoma"/>
          <w:sz w:val="22"/>
          <w:szCs w:val="22"/>
        </w:rPr>
        <w:t>par stagiaire et par formation</w:t>
      </w:r>
      <w:r w:rsidR="00451FA5" w:rsidRPr="00126608">
        <w:rPr>
          <w:rFonts w:ascii="Arial Narrow" w:hAnsi="Arial Narrow" w:cs="Tahoma"/>
          <w:sz w:val="22"/>
          <w:szCs w:val="22"/>
        </w:rPr>
        <w:t>.</w:t>
      </w:r>
    </w:p>
    <w:p w14:paraId="5A3B5DA5" w14:textId="77777777" w:rsidR="00B87C55" w:rsidRPr="00126608" w:rsidRDefault="00B87C55" w:rsidP="00075A05">
      <w:pPr>
        <w:jc w:val="both"/>
        <w:rPr>
          <w:rFonts w:ascii="Arial Narrow" w:hAnsi="Arial Narrow" w:cs="Tahoma"/>
          <w:sz w:val="22"/>
          <w:szCs w:val="22"/>
        </w:rPr>
      </w:pPr>
    </w:p>
    <w:p w14:paraId="328478F4" w14:textId="77777777" w:rsidR="00E37F97" w:rsidRPr="00126608" w:rsidRDefault="00E37F97" w:rsidP="00075A05">
      <w:pPr>
        <w:jc w:val="both"/>
        <w:rPr>
          <w:rFonts w:ascii="Arial Narrow" w:hAnsi="Arial Narrow" w:cs="Tahoma"/>
          <w:sz w:val="22"/>
          <w:szCs w:val="22"/>
          <w:u w:val="single"/>
        </w:rPr>
      </w:pPr>
      <w:r w:rsidRPr="00126608">
        <w:rPr>
          <w:rFonts w:ascii="Arial Narrow" w:hAnsi="Arial Narrow" w:cs="Tahoma"/>
          <w:sz w:val="22"/>
          <w:szCs w:val="22"/>
          <w:u w:val="single"/>
        </w:rPr>
        <w:t>Reversement de l’aide</w:t>
      </w:r>
    </w:p>
    <w:p w14:paraId="1F2105B4" w14:textId="77777777" w:rsidR="00B87C55" w:rsidRPr="00126608" w:rsidRDefault="00B87C55" w:rsidP="00075A05">
      <w:pPr>
        <w:jc w:val="both"/>
        <w:rPr>
          <w:rFonts w:ascii="Arial Narrow" w:hAnsi="Arial Narrow" w:cs="Tahoma"/>
          <w:sz w:val="22"/>
          <w:szCs w:val="22"/>
          <w:u w:val="single"/>
        </w:rPr>
      </w:pPr>
    </w:p>
    <w:p w14:paraId="5D6E30E7" w14:textId="0ADD9F0D" w:rsidR="00691C77" w:rsidRPr="00126608" w:rsidRDefault="006D456D" w:rsidP="00D25B5D">
      <w:pPr>
        <w:jc w:val="both"/>
        <w:rPr>
          <w:rFonts w:ascii="Arial Narrow" w:hAnsi="Arial Narrow" w:cs="Tahoma"/>
          <w:sz w:val="22"/>
          <w:szCs w:val="22"/>
        </w:rPr>
      </w:pPr>
      <w:r w:rsidRPr="00126608">
        <w:rPr>
          <w:rFonts w:ascii="Arial Narrow" w:hAnsi="Arial Narrow" w:cs="Tahoma"/>
          <w:sz w:val="22"/>
          <w:szCs w:val="22"/>
        </w:rPr>
        <w:t xml:space="preserve">La Région se réserve le droit d’exercer sur pièce et sur place les contrôles liés à la mobilisation du fonds social </w:t>
      </w:r>
      <w:r w:rsidR="00B53FD7" w:rsidRPr="00126608">
        <w:rPr>
          <w:rFonts w:ascii="Arial Narrow" w:hAnsi="Arial Narrow" w:cs="Tahoma"/>
          <w:sz w:val="22"/>
          <w:szCs w:val="22"/>
        </w:rPr>
        <w:t xml:space="preserve">régional </w:t>
      </w:r>
      <w:r w:rsidRPr="00126608">
        <w:rPr>
          <w:rFonts w:ascii="Arial Narrow" w:hAnsi="Arial Narrow" w:cs="Tahoma"/>
          <w:sz w:val="22"/>
          <w:szCs w:val="22"/>
        </w:rPr>
        <w:t>d’urgence.</w:t>
      </w:r>
      <w:r w:rsidR="00B87C55" w:rsidRPr="00126608">
        <w:rPr>
          <w:rFonts w:ascii="Arial Narrow" w:hAnsi="Arial Narrow" w:cs="Tahoma"/>
          <w:sz w:val="22"/>
          <w:szCs w:val="22"/>
        </w:rPr>
        <w:t xml:space="preserve"> </w:t>
      </w:r>
      <w:r w:rsidRPr="00126608">
        <w:rPr>
          <w:rFonts w:ascii="Arial Narrow" w:hAnsi="Arial Narrow" w:cs="Tahoma"/>
          <w:sz w:val="22"/>
          <w:szCs w:val="22"/>
        </w:rPr>
        <w:t>E</w:t>
      </w:r>
      <w:r w:rsidR="00EC6364" w:rsidRPr="00126608">
        <w:rPr>
          <w:rFonts w:ascii="Arial Narrow" w:hAnsi="Arial Narrow" w:cs="Tahoma"/>
          <w:sz w:val="22"/>
          <w:szCs w:val="22"/>
        </w:rPr>
        <w:t>n cas de non-respect des dispositions résultant du présent règlement</w:t>
      </w:r>
      <w:r w:rsidR="003F0683" w:rsidRPr="00126608">
        <w:rPr>
          <w:rFonts w:ascii="Arial Narrow" w:hAnsi="Arial Narrow" w:cs="Tahoma"/>
          <w:sz w:val="22"/>
          <w:szCs w:val="22"/>
        </w:rPr>
        <w:t xml:space="preserve">, </w:t>
      </w:r>
      <w:r w:rsidR="00B87C55" w:rsidRPr="00126608">
        <w:rPr>
          <w:rFonts w:ascii="Arial Narrow" w:hAnsi="Arial Narrow" w:cs="Tahoma"/>
          <w:sz w:val="22"/>
          <w:szCs w:val="22"/>
        </w:rPr>
        <w:t xml:space="preserve">et en particulier </w:t>
      </w:r>
      <w:r w:rsidRPr="00126608">
        <w:rPr>
          <w:rFonts w:ascii="Arial Narrow" w:hAnsi="Arial Narrow" w:cs="Tahoma"/>
          <w:sz w:val="22"/>
          <w:szCs w:val="22"/>
        </w:rPr>
        <w:t>d’une</w:t>
      </w:r>
      <w:r w:rsidR="00B87C55" w:rsidRPr="00126608">
        <w:rPr>
          <w:rFonts w:ascii="Arial Narrow" w:hAnsi="Arial Narrow" w:cs="Tahoma"/>
          <w:sz w:val="22"/>
          <w:szCs w:val="22"/>
        </w:rPr>
        <w:t xml:space="preserve"> </w:t>
      </w:r>
      <w:r w:rsidRPr="00126608">
        <w:rPr>
          <w:rFonts w:ascii="Arial Narrow" w:hAnsi="Arial Narrow" w:cs="Tahoma"/>
          <w:sz w:val="22"/>
          <w:szCs w:val="22"/>
        </w:rPr>
        <w:t xml:space="preserve">utilisation différente de celle prévue de l’allocation, </w:t>
      </w:r>
      <w:r w:rsidR="00EC6364" w:rsidRPr="00126608">
        <w:rPr>
          <w:rFonts w:ascii="Arial Narrow" w:hAnsi="Arial Narrow" w:cs="Tahoma"/>
          <w:sz w:val="22"/>
          <w:szCs w:val="22"/>
        </w:rPr>
        <w:t xml:space="preserve">la Région se réserve le droit de solliciter </w:t>
      </w:r>
      <w:r w:rsidRPr="00126608">
        <w:rPr>
          <w:rFonts w:ascii="Arial Narrow" w:hAnsi="Arial Narrow" w:cs="Tahoma"/>
          <w:sz w:val="22"/>
          <w:szCs w:val="22"/>
        </w:rPr>
        <w:t>son</w:t>
      </w:r>
      <w:r w:rsidR="00EC6364" w:rsidRPr="00126608">
        <w:rPr>
          <w:rFonts w:ascii="Arial Narrow" w:hAnsi="Arial Narrow" w:cs="Tahoma"/>
          <w:sz w:val="22"/>
          <w:szCs w:val="22"/>
        </w:rPr>
        <w:t xml:space="preserve"> reversement.</w:t>
      </w:r>
    </w:p>
    <w:p w14:paraId="1B155EC6" w14:textId="77777777" w:rsidR="00D25B5D" w:rsidRPr="00126608" w:rsidRDefault="00D25B5D" w:rsidP="00D25B5D">
      <w:pPr>
        <w:jc w:val="both"/>
        <w:rPr>
          <w:rFonts w:ascii="Arial Narrow" w:hAnsi="Arial Narrow" w:cs="Tahoma"/>
          <w:sz w:val="22"/>
          <w:szCs w:val="22"/>
        </w:rPr>
      </w:pPr>
    </w:p>
    <w:p w14:paraId="6C2D17BF" w14:textId="77777777" w:rsidR="00871C92" w:rsidRPr="00126608" w:rsidRDefault="005F7D9B">
      <w:pPr>
        <w:jc w:val="both"/>
        <w:rPr>
          <w:rFonts w:ascii="Arial Narrow" w:hAnsi="Arial Narrow" w:cs="Tahoma"/>
          <w:sz w:val="22"/>
          <w:szCs w:val="22"/>
          <w:u w:val="single"/>
        </w:rPr>
      </w:pPr>
      <w:r w:rsidRPr="00126608">
        <w:rPr>
          <w:rFonts w:ascii="Arial Narrow" w:hAnsi="Arial Narrow" w:cs="Tahoma"/>
          <w:sz w:val="22"/>
          <w:szCs w:val="22"/>
          <w:u w:val="single"/>
        </w:rPr>
        <w:t>Notification de l’aide</w:t>
      </w:r>
    </w:p>
    <w:p w14:paraId="18F4D8B9" w14:textId="77777777" w:rsidR="00871C92" w:rsidRPr="00126608" w:rsidRDefault="00871C92">
      <w:pPr>
        <w:jc w:val="both"/>
        <w:rPr>
          <w:rFonts w:ascii="Arial Narrow" w:hAnsi="Arial Narrow" w:cs="Tahoma"/>
          <w:sz w:val="22"/>
          <w:szCs w:val="22"/>
        </w:rPr>
      </w:pPr>
    </w:p>
    <w:p w14:paraId="042AFF10" w14:textId="1A50763B" w:rsidR="004A0B74" w:rsidRPr="00795B70" w:rsidRDefault="00BE2A36" w:rsidP="00075A05">
      <w:pPr>
        <w:jc w:val="both"/>
        <w:rPr>
          <w:rFonts w:ascii="Arial Narrow" w:hAnsi="Arial Narrow" w:cs="Tahoma"/>
          <w:sz w:val="22"/>
          <w:szCs w:val="22"/>
        </w:rPr>
      </w:pPr>
      <w:r w:rsidRPr="00795B70">
        <w:rPr>
          <w:rFonts w:ascii="Arial Narrow" w:hAnsi="Arial Narrow" w:cs="Tahoma"/>
          <w:sz w:val="22"/>
          <w:szCs w:val="22"/>
        </w:rPr>
        <w:t>L</w:t>
      </w:r>
      <w:r w:rsidR="00E37F97" w:rsidRPr="00795B70">
        <w:rPr>
          <w:rFonts w:ascii="Arial Narrow" w:hAnsi="Arial Narrow" w:cs="Tahoma"/>
          <w:sz w:val="22"/>
          <w:szCs w:val="22"/>
        </w:rPr>
        <w:t xml:space="preserve">’aide est accordée par arrêté </w:t>
      </w:r>
      <w:r w:rsidR="00DE440A" w:rsidRPr="00795B70">
        <w:rPr>
          <w:rFonts w:ascii="Arial Narrow" w:hAnsi="Arial Narrow" w:cs="Tahoma"/>
          <w:sz w:val="22"/>
          <w:szCs w:val="22"/>
        </w:rPr>
        <w:t>de la Présidente</w:t>
      </w:r>
      <w:r w:rsidR="00871C92" w:rsidRPr="00795B70">
        <w:rPr>
          <w:rFonts w:ascii="Arial Narrow" w:hAnsi="Arial Narrow" w:cs="Tahoma"/>
          <w:sz w:val="22"/>
          <w:szCs w:val="22"/>
        </w:rPr>
        <w:t xml:space="preserve"> du Conseil </w:t>
      </w:r>
      <w:r w:rsidR="00871C92" w:rsidRPr="006A3F31">
        <w:rPr>
          <w:rFonts w:ascii="Arial Narrow" w:hAnsi="Arial Narrow" w:cs="Tahoma"/>
          <w:sz w:val="22"/>
          <w:szCs w:val="22"/>
        </w:rPr>
        <w:t>régional</w:t>
      </w:r>
      <w:r w:rsidR="006A3F31" w:rsidRPr="006A3F31">
        <w:rPr>
          <w:rFonts w:ascii="Arial Narrow" w:hAnsi="Arial Narrow" w:cs="Tahoma"/>
          <w:sz w:val="22"/>
          <w:szCs w:val="22"/>
        </w:rPr>
        <w:t xml:space="preserve"> </w:t>
      </w:r>
      <w:r w:rsidR="006A3F31" w:rsidRPr="004E4056">
        <w:rPr>
          <w:rFonts w:ascii="Arial Narrow" w:hAnsi="Arial Narrow" w:cs="Tahoma"/>
          <w:sz w:val="22"/>
          <w:szCs w:val="22"/>
        </w:rPr>
        <w:t>en exécution du présent règlement d’intervention</w:t>
      </w:r>
      <w:r w:rsidR="00E37F97" w:rsidRPr="006A3F31">
        <w:rPr>
          <w:rFonts w:ascii="Arial Narrow" w:hAnsi="Arial Narrow" w:cs="Tahoma"/>
          <w:sz w:val="22"/>
          <w:szCs w:val="22"/>
        </w:rPr>
        <w:t>.</w:t>
      </w:r>
      <w:r w:rsidR="00E37F97" w:rsidRPr="00795B70">
        <w:rPr>
          <w:rFonts w:ascii="Arial Narrow" w:hAnsi="Arial Narrow" w:cs="Tahoma"/>
          <w:sz w:val="22"/>
          <w:szCs w:val="22"/>
        </w:rPr>
        <w:t xml:space="preserve"> L’arrêté est notifié</w:t>
      </w:r>
      <w:r w:rsidRPr="00795B70">
        <w:rPr>
          <w:rFonts w:ascii="Arial Narrow" w:hAnsi="Arial Narrow" w:cs="Tahoma"/>
          <w:sz w:val="22"/>
          <w:szCs w:val="22"/>
        </w:rPr>
        <w:t xml:space="preserve"> au stagiaire</w:t>
      </w:r>
      <w:r w:rsidR="00871C92" w:rsidRPr="00795B70">
        <w:rPr>
          <w:rFonts w:ascii="Arial Narrow" w:hAnsi="Arial Narrow" w:cs="Tahoma"/>
          <w:sz w:val="22"/>
          <w:szCs w:val="22"/>
        </w:rPr>
        <w:t xml:space="preserve">. </w:t>
      </w:r>
      <w:r w:rsidR="0023091B" w:rsidRPr="00795B70">
        <w:rPr>
          <w:rFonts w:ascii="Arial Narrow" w:hAnsi="Arial Narrow" w:cs="Tahoma"/>
          <w:sz w:val="22"/>
          <w:szCs w:val="22"/>
        </w:rPr>
        <w:t>A la notification de l’aide, l</w:t>
      </w:r>
      <w:r w:rsidR="005F7D9B" w:rsidRPr="00795B70">
        <w:rPr>
          <w:rFonts w:ascii="Arial Narrow" w:hAnsi="Arial Narrow" w:cs="Tahoma"/>
          <w:sz w:val="22"/>
          <w:szCs w:val="22"/>
        </w:rPr>
        <w:t xml:space="preserve">es services de la Région procèdent au mandatement de </w:t>
      </w:r>
      <w:r w:rsidR="00EC6364" w:rsidRPr="00795B70">
        <w:rPr>
          <w:rFonts w:ascii="Arial Narrow" w:hAnsi="Arial Narrow" w:cs="Tahoma"/>
          <w:sz w:val="22"/>
          <w:szCs w:val="22"/>
        </w:rPr>
        <w:t>l’aide</w:t>
      </w:r>
      <w:r w:rsidR="004A0B74" w:rsidRPr="00795B70">
        <w:rPr>
          <w:rFonts w:ascii="Arial Narrow" w:hAnsi="Arial Narrow" w:cs="Tahoma"/>
          <w:sz w:val="22"/>
          <w:szCs w:val="22"/>
        </w:rPr>
        <w:t xml:space="preserve">, versée </w:t>
      </w:r>
      <w:r w:rsidR="0023091B" w:rsidRPr="00795B70">
        <w:rPr>
          <w:rFonts w:ascii="Arial Narrow" w:hAnsi="Arial Narrow" w:cs="Tahoma"/>
          <w:sz w:val="22"/>
          <w:szCs w:val="22"/>
        </w:rPr>
        <w:t xml:space="preserve">en une fois </w:t>
      </w:r>
      <w:r w:rsidR="004A0B74" w:rsidRPr="00795B70">
        <w:rPr>
          <w:rFonts w:ascii="Arial Narrow" w:hAnsi="Arial Narrow" w:cs="Tahoma"/>
          <w:sz w:val="22"/>
          <w:szCs w:val="22"/>
        </w:rPr>
        <w:t>sur le compte bancaire du stagiaire</w:t>
      </w:r>
      <w:r w:rsidR="0051212D" w:rsidRPr="00795B70">
        <w:rPr>
          <w:rFonts w:ascii="Arial Narrow" w:hAnsi="Arial Narrow" w:cs="Tahoma"/>
          <w:sz w:val="22"/>
          <w:szCs w:val="22"/>
        </w:rPr>
        <w:t>.</w:t>
      </w:r>
    </w:p>
    <w:p w14:paraId="0087B1BA" w14:textId="77777777" w:rsidR="00973701" w:rsidRPr="00795B70" w:rsidRDefault="00973701" w:rsidP="00075A05">
      <w:pPr>
        <w:jc w:val="both"/>
        <w:rPr>
          <w:rFonts w:ascii="Arial Narrow" w:hAnsi="Arial Narrow" w:cs="Tahoma"/>
          <w:sz w:val="22"/>
          <w:szCs w:val="22"/>
        </w:rPr>
      </w:pPr>
    </w:p>
    <w:p w14:paraId="70B9E6C9" w14:textId="0C135CA4" w:rsidR="00BE2A36" w:rsidRPr="00126608" w:rsidRDefault="00BE2A36" w:rsidP="00075A05">
      <w:pPr>
        <w:jc w:val="both"/>
        <w:rPr>
          <w:rFonts w:ascii="Arial Narrow" w:hAnsi="Arial Narrow" w:cs="Tahoma"/>
          <w:sz w:val="22"/>
          <w:szCs w:val="22"/>
        </w:rPr>
      </w:pPr>
      <w:r w:rsidRPr="00795B70">
        <w:rPr>
          <w:rFonts w:ascii="Arial Narrow" w:hAnsi="Arial Narrow" w:cs="Tahoma"/>
          <w:sz w:val="22"/>
          <w:szCs w:val="22"/>
        </w:rPr>
        <w:t>Les contestations ou les demandes de révision de la décision seront soumis</w:t>
      </w:r>
      <w:r w:rsidR="00006E06" w:rsidRPr="00795B70">
        <w:rPr>
          <w:rFonts w:ascii="Arial Narrow" w:hAnsi="Arial Narrow" w:cs="Tahoma"/>
          <w:sz w:val="22"/>
          <w:szCs w:val="22"/>
        </w:rPr>
        <w:t>es</w:t>
      </w:r>
      <w:r w:rsidRPr="00795B70">
        <w:rPr>
          <w:rFonts w:ascii="Arial Narrow" w:hAnsi="Arial Narrow" w:cs="Tahoma"/>
          <w:sz w:val="22"/>
          <w:szCs w:val="22"/>
        </w:rPr>
        <w:t xml:space="preserve"> </w:t>
      </w:r>
      <w:r w:rsidR="001F1A19" w:rsidRPr="00795B70">
        <w:rPr>
          <w:rFonts w:ascii="Arial Narrow" w:hAnsi="Arial Narrow" w:cs="Tahoma"/>
          <w:sz w:val="22"/>
          <w:szCs w:val="22"/>
        </w:rPr>
        <w:t>au</w:t>
      </w:r>
      <w:r w:rsidR="00006E06" w:rsidRPr="00795B70">
        <w:rPr>
          <w:rFonts w:ascii="Arial Narrow" w:hAnsi="Arial Narrow" w:cs="Tahoma"/>
          <w:sz w:val="22"/>
          <w:szCs w:val="22"/>
        </w:rPr>
        <w:t xml:space="preserve"> </w:t>
      </w:r>
      <w:r w:rsidRPr="00795B70">
        <w:rPr>
          <w:rFonts w:ascii="Arial Narrow" w:hAnsi="Arial Narrow" w:cs="Tahoma"/>
          <w:sz w:val="22"/>
          <w:szCs w:val="22"/>
        </w:rPr>
        <w:t>Conseil régional</w:t>
      </w:r>
      <w:r w:rsidR="001F1A19" w:rsidRPr="00795B70">
        <w:rPr>
          <w:rFonts w:ascii="Arial Narrow" w:hAnsi="Arial Narrow" w:cs="Tahoma"/>
          <w:sz w:val="22"/>
          <w:szCs w:val="22"/>
        </w:rPr>
        <w:t xml:space="preserve"> ou à sa Commission permanente</w:t>
      </w:r>
      <w:r w:rsidRPr="00795B70">
        <w:rPr>
          <w:rFonts w:ascii="Arial Narrow" w:hAnsi="Arial Narrow" w:cs="Tahoma"/>
          <w:sz w:val="22"/>
          <w:szCs w:val="22"/>
        </w:rPr>
        <w:t>.</w:t>
      </w:r>
    </w:p>
    <w:p w14:paraId="26D7B265" w14:textId="77777777" w:rsidR="00973701" w:rsidRPr="00126608" w:rsidRDefault="00973701">
      <w:pPr>
        <w:jc w:val="both"/>
        <w:rPr>
          <w:rFonts w:ascii="Arial Narrow" w:hAnsi="Arial Narrow" w:cs="Tahoma"/>
          <w:sz w:val="22"/>
          <w:szCs w:val="22"/>
          <w:u w:val="single"/>
        </w:rPr>
      </w:pPr>
    </w:p>
    <w:p w14:paraId="3BE397FF" w14:textId="77777777" w:rsidR="0050513F" w:rsidRPr="00126608" w:rsidRDefault="0050513F">
      <w:pPr>
        <w:jc w:val="both"/>
        <w:rPr>
          <w:rFonts w:ascii="Arial Narrow" w:hAnsi="Arial Narrow" w:cs="Tahoma"/>
          <w:sz w:val="22"/>
          <w:szCs w:val="22"/>
          <w:u w:val="single"/>
        </w:rPr>
      </w:pPr>
      <w:r w:rsidRPr="00126608">
        <w:rPr>
          <w:rFonts w:ascii="Arial Narrow" w:hAnsi="Arial Narrow" w:cs="Tahoma"/>
          <w:sz w:val="22"/>
          <w:szCs w:val="22"/>
          <w:u w:val="single"/>
        </w:rPr>
        <w:t>Mise en application</w:t>
      </w:r>
    </w:p>
    <w:p w14:paraId="254ADA2B" w14:textId="77777777" w:rsidR="00BE2A36" w:rsidRPr="00126608" w:rsidRDefault="00BE2A36">
      <w:pPr>
        <w:jc w:val="both"/>
        <w:rPr>
          <w:rFonts w:ascii="Arial Narrow" w:hAnsi="Arial Narrow" w:cs="Tahoma"/>
          <w:sz w:val="22"/>
          <w:szCs w:val="22"/>
        </w:rPr>
      </w:pPr>
    </w:p>
    <w:p w14:paraId="43A076DE" w14:textId="16F5DBB1" w:rsidR="0050513F" w:rsidRPr="00126608" w:rsidRDefault="0050513F" w:rsidP="00075A05">
      <w:pPr>
        <w:jc w:val="both"/>
        <w:rPr>
          <w:rFonts w:ascii="Arial Narrow" w:hAnsi="Arial Narrow" w:cs="Tahoma"/>
          <w:sz w:val="22"/>
          <w:szCs w:val="22"/>
        </w:rPr>
      </w:pPr>
      <w:r w:rsidRPr="00126608">
        <w:rPr>
          <w:rFonts w:ascii="Arial Narrow" w:hAnsi="Arial Narrow" w:cs="Tahoma"/>
          <w:sz w:val="22"/>
          <w:szCs w:val="22"/>
        </w:rPr>
        <w:t xml:space="preserve">Le présent règlement d’intervention est mis en œuvre à compter </w:t>
      </w:r>
      <w:r w:rsidR="00CB00C0">
        <w:rPr>
          <w:rFonts w:ascii="Arial Narrow" w:hAnsi="Arial Narrow" w:cs="Tahoma"/>
          <w:sz w:val="22"/>
          <w:szCs w:val="22"/>
        </w:rPr>
        <w:t xml:space="preserve">de </w:t>
      </w:r>
      <w:r w:rsidR="00B90969">
        <w:rPr>
          <w:rFonts w:ascii="Arial Narrow" w:hAnsi="Arial Narrow" w:cs="Tahoma"/>
          <w:sz w:val="22"/>
          <w:szCs w:val="22"/>
        </w:rPr>
        <w:t xml:space="preserve">son entrée en vigueur. </w:t>
      </w:r>
    </w:p>
    <w:p w14:paraId="7DFCF4EB" w14:textId="77777777" w:rsidR="00075A05" w:rsidRPr="00126608" w:rsidRDefault="00075A05" w:rsidP="00075A05">
      <w:pPr>
        <w:jc w:val="both"/>
        <w:rPr>
          <w:rFonts w:ascii="Arial Narrow" w:hAnsi="Arial Narrow" w:cs="Tahoma"/>
          <w:sz w:val="22"/>
          <w:szCs w:val="22"/>
        </w:rPr>
      </w:pPr>
    </w:p>
    <w:p w14:paraId="6C4CC624" w14:textId="14DE54D1" w:rsidR="0023091B" w:rsidRPr="00126608" w:rsidRDefault="0050513F" w:rsidP="00075A05">
      <w:pPr>
        <w:jc w:val="both"/>
        <w:rPr>
          <w:rFonts w:ascii="Arial Narrow" w:hAnsi="Arial Narrow" w:cs="Tahoma"/>
          <w:sz w:val="22"/>
          <w:szCs w:val="22"/>
        </w:rPr>
      </w:pPr>
      <w:r w:rsidRPr="00126608">
        <w:rPr>
          <w:rFonts w:ascii="Arial Narrow" w:hAnsi="Arial Narrow" w:cs="Tahoma"/>
          <w:sz w:val="22"/>
          <w:szCs w:val="22"/>
        </w:rPr>
        <w:t xml:space="preserve">Il pourra être modifié par </w:t>
      </w:r>
      <w:r w:rsidR="00CD3364" w:rsidRPr="00126608">
        <w:rPr>
          <w:rFonts w:ascii="Arial Narrow" w:hAnsi="Arial Narrow" w:cs="Tahoma"/>
          <w:sz w:val="22"/>
          <w:szCs w:val="22"/>
        </w:rPr>
        <w:t xml:space="preserve">le Conseil régional ou sa </w:t>
      </w:r>
      <w:r w:rsidRPr="00126608">
        <w:rPr>
          <w:rFonts w:ascii="Arial Narrow" w:hAnsi="Arial Narrow" w:cs="Tahoma"/>
          <w:sz w:val="22"/>
          <w:szCs w:val="22"/>
        </w:rPr>
        <w:t xml:space="preserve">Commission </w:t>
      </w:r>
      <w:r w:rsidR="001E4811" w:rsidRPr="00126608">
        <w:rPr>
          <w:rFonts w:ascii="Arial Narrow" w:hAnsi="Arial Narrow" w:cs="Tahoma"/>
          <w:sz w:val="22"/>
          <w:szCs w:val="22"/>
        </w:rPr>
        <w:t>p</w:t>
      </w:r>
      <w:r w:rsidRPr="00126608">
        <w:rPr>
          <w:rFonts w:ascii="Arial Narrow" w:hAnsi="Arial Narrow" w:cs="Tahoma"/>
          <w:sz w:val="22"/>
          <w:szCs w:val="22"/>
        </w:rPr>
        <w:t>ermanente.</w:t>
      </w:r>
    </w:p>
    <w:sectPr w:rsidR="0023091B" w:rsidRPr="00126608" w:rsidSect="00C42A3F">
      <w:headerReference w:type="default" r:id="rId10"/>
      <w:footerReference w:type="even" r:id="rId11"/>
      <w:footerReference w:type="default" r:id="rId12"/>
      <w:headerReference w:type="first" r:id="rId13"/>
      <w:pgSz w:w="11906" w:h="16838" w:code="9"/>
      <w:pgMar w:top="1134" w:right="1134" w:bottom="1134" w:left="1134" w:header="720" w:footer="278"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B986D" w14:textId="77777777" w:rsidR="008A6D0C" w:rsidRDefault="008A6D0C">
      <w:r>
        <w:separator/>
      </w:r>
    </w:p>
  </w:endnote>
  <w:endnote w:type="continuationSeparator" w:id="0">
    <w:p w14:paraId="30786085" w14:textId="77777777" w:rsidR="008A6D0C" w:rsidRDefault="008A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T100Co00">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8C7o00">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5FBF" w14:textId="77777777" w:rsidR="007B49D2" w:rsidRDefault="007B49D2" w:rsidP="005051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620D051" w14:textId="77777777" w:rsidR="007B49D2" w:rsidRDefault="007B49D2" w:rsidP="005051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065656"/>
      <w:docPartObj>
        <w:docPartGallery w:val="Page Numbers (Bottom of Page)"/>
        <w:docPartUnique/>
      </w:docPartObj>
    </w:sdtPr>
    <w:sdtEndPr>
      <w:rPr>
        <w:sz w:val="16"/>
        <w:szCs w:val="16"/>
      </w:rPr>
    </w:sdtEndPr>
    <w:sdtContent>
      <w:p w14:paraId="5CEDD010" w14:textId="503154F0" w:rsidR="009E1AFC" w:rsidRPr="00967B38" w:rsidRDefault="009E1AFC" w:rsidP="009E1AFC">
        <w:pPr>
          <w:pStyle w:val="Pieddepage"/>
          <w:rPr>
            <w:rFonts w:ascii="Arial Narrow" w:hAnsi="Arial Narrow"/>
          </w:rPr>
        </w:pPr>
        <w:r w:rsidRPr="00967B38">
          <w:rPr>
            <w:rFonts w:ascii="Arial Narrow" w:hAnsi="Arial Narrow"/>
            <w:sz w:val="16"/>
            <w:szCs w:val="16"/>
          </w:rPr>
          <w:t xml:space="preserve">Règlement adopté lors de la session du Conseil régional du </w:t>
        </w:r>
        <w:r w:rsidR="00FE783E" w:rsidRPr="00967B38">
          <w:rPr>
            <w:rFonts w:ascii="Arial Narrow" w:hAnsi="Arial Narrow"/>
            <w:sz w:val="16"/>
            <w:szCs w:val="16"/>
          </w:rPr>
          <w:t>19 et 20 décembre 2024</w:t>
        </w:r>
      </w:p>
      <w:p w14:paraId="709BBE64" w14:textId="7281141F" w:rsidR="009E1AFC" w:rsidRDefault="009E1AFC">
        <w:pPr>
          <w:pStyle w:val="Pieddepage"/>
          <w:jc w:val="center"/>
          <w:rPr>
            <w:sz w:val="16"/>
            <w:szCs w:val="16"/>
          </w:rPr>
        </w:pPr>
        <w:r w:rsidRPr="009E1AFC">
          <w:rPr>
            <w:sz w:val="16"/>
            <w:szCs w:val="16"/>
          </w:rPr>
          <w:fldChar w:fldCharType="begin"/>
        </w:r>
        <w:r w:rsidRPr="009E1AFC">
          <w:rPr>
            <w:sz w:val="16"/>
            <w:szCs w:val="16"/>
          </w:rPr>
          <w:instrText>PAGE   \* MERGEFORMAT</w:instrText>
        </w:r>
        <w:r w:rsidRPr="009E1AFC">
          <w:rPr>
            <w:sz w:val="16"/>
            <w:szCs w:val="16"/>
          </w:rPr>
          <w:fldChar w:fldCharType="separate"/>
        </w:r>
        <w:r w:rsidRPr="009E1AFC">
          <w:rPr>
            <w:sz w:val="16"/>
            <w:szCs w:val="16"/>
          </w:rPr>
          <w:t>2</w:t>
        </w:r>
        <w:r w:rsidRPr="009E1AFC">
          <w:rPr>
            <w:sz w:val="16"/>
            <w:szCs w:val="16"/>
          </w:rPr>
          <w:fldChar w:fldCharType="end"/>
        </w:r>
      </w:p>
      <w:p w14:paraId="7714F5D6" w14:textId="7AD8F77F" w:rsidR="009E1AFC" w:rsidRPr="009E1AFC" w:rsidRDefault="004E4056">
        <w:pPr>
          <w:pStyle w:val="Pieddepage"/>
          <w:jc w:val="center"/>
          <w:rPr>
            <w:sz w:val="16"/>
            <w:szCs w:val="16"/>
          </w:rPr>
        </w:pPr>
      </w:p>
    </w:sdtContent>
  </w:sdt>
  <w:p w14:paraId="28FDE1EA" w14:textId="77777777" w:rsidR="007B49D2" w:rsidRDefault="007B49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A4D23" w14:textId="77777777" w:rsidR="008A6D0C" w:rsidRDefault="008A6D0C">
      <w:r>
        <w:separator/>
      </w:r>
    </w:p>
  </w:footnote>
  <w:footnote w:type="continuationSeparator" w:id="0">
    <w:p w14:paraId="1C690D3E" w14:textId="77777777" w:rsidR="008A6D0C" w:rsidRDefault="008A6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61557" w14:textId="323B8FC4" w:rsidR="007B49D2" w:rsidRDefault="007136DF">
    <w:pPr>
      <w:pStyle w:val="En-tte"/>
    </w:pPr>
    <w:r>
      <w:rPr>
        <w:rFonts w:ascii="Arial Narrow" w:hAnsi="Arial Narrow"/>
      </w:rPr>
      <w:t>E503 – Finance les apprenants vers l’emploi</w:t>
    </w:r>
    <w:r w:rsidR="00762D36" w:rsidRPr="00FB55DB">
      <w:rPr>
        <w:rFonts w:ascii="Arial Narrow" w:hAnsi="Arial Narrow"/>
      </w:rPr>
      <w:ptab w:relativeTo="margin" w:alignment="center" w:leader="none"/>
    </w:r>
    <w:r w:rsidR="00762D36" w:rsidRPr="00FB55DB">
      <w:rPr>
        <w:rFonts w:ascii="Arial Narrow" w:hAnsi="Arial Narrow"/>
      </w:rPr>
      <w:ptab w:relativeTo="margin" w:alignment="right" w:leader="none"/>
    </w:r>
    <w:r w:rsidR="00762D36" w:rsidRPr="00FB55DB">
      <w:rPr>
        <w:rFonts w:ascii="Arial Narrow" w:hAnsi="Arial Narrow"/>
      </w:rPr>
      <w:t xml:space="preserve">Annexe </w:t>
    </w:r>
    <w:r w:rsidR="00C605DA">
      <w:rPr>
        <w:rFonts w:ascii="Arial Narrow" w:hAnsi="Arial Narrow"/>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6E787" w14:textId="77777777" w:rsidR="007B49D2" w:rsidRPr="00DD1202" w:rsidRDefault="007B49D2" w:rsidP="0050513F">
    <w:pPr>
      <w:pStyle w:val="En-tte"/>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1CF9"/>
    <w:multiLevelType w:val="hybridMultilevel"/>
    <w:tmpl w:val="761C82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2B2C96"/>
    <w:multiLevelType w:val="hybridMultilevel"/>
    <w:tmpl w:val="7CF403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744A70"/>
    <w:multiLevelType w:val="hybridMultilevel"/>
    <w:tmpl w:val="3F70FE6C"/>
    <w:lvl w:ilvl="0" w:tplc="040C0009">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15:restartNumberingAfterBreak="0">
    <w:nsid w:val="13F96CDC"/>
    <w:multiLevelType w:val="hybridMultilevel"/>
    <w:tmpl w:val="134E01AA"/>
    <w:lvl w:ilvl="0" w:tplc="040C0005">
      <w:start w:val="1"/>
      <w:numFmt w:val="bullet"/>
      <w:lvlText w:val=""/>
      <w:lvlJc w:val="left"/>
      <w:pPr>
        <w:ind w:left="1260" w:hanging="360"/>
      </w:pPr>
      <w:rPr>
        <w:rFonts w:ascii="Wingdings" w:hAnsi="Wingding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 w15:restartNumberingAfterBreak="0">
    <w:nsid w:val="23702782"/>
    <w:multiLevelType w:val="hybridMultilevel"/>
    <w:tmpl w:val="A286A0AC"/>
    <w:lvl w:ilvl="0" w:tplc="040C0009">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296372FC"/>
    <w:multiLevelType w:val="hybridMultilevel"/>
    <w:tmpl w:val="D960BB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7315F2"/>
    <w:multiLevelType w:val="hybridMultilevel"/>
    <w:tmpl w:val="390CD4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3602427">
    <w:abstractNumId w:val="2"/>
  </w:num>
  <w:num w:numId="2" w16cid:durableId="910777917">
    <w:abstractNumId w:val="5"/>
  </w:num>
  <w:num w:numId="3" w16cid:durableId="264072537">
    <w:abstractNumId w:val="0"/>
  </w:num>
  <w:num w:numId="4" w16cid:durableId="1450204520">
    <w:abstractNumId w:val="1"/>
  </w:num>
  <w:num w:numId="5" w16cid:durableId="1798063421">
    <w:abstractNumId w:val="6"/>
  </w:num>
  <w:num w:numId="6" w16cid:durableId="1868787604">
    <w:abstractNumId w:val="4"/>
  </w:num>
  <w:num w:numId="7" w16cid:durableId="13376664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3F"/>
    <w:rsid w:val="00004B42"/>
    <w:rsid w:val="00006E06"/>
    <w:rsid w:val="00013E64"/>
    <w:rsid w:val="00022AC9"/>
    <w:rsid w:val="00047335"/>
    <w:rsid w:val="00047DD2"/>
    <w:rsid w:val="00063DC4"/>
    <w:rsid w:val="00067BF4"/>
    <w:rsid w:val="00075A05"/>
    <w:rsid w:val="0007721F"/>
    <w:rsid w:val="00084662"/>
    <w:rsid w:val="000A2678"/>
    <w:rsid w:val="000C12B3"/>
    <w:rsid w:val="000C3081"/>
    <w:rsid w:val="000C6C45"/>
    <w:rsid w:val="000D4DFC"/>
    <w:rsid w:val="000E1DE4"/>
    <w:rsid w:val="000E7653"/>
    <w:rsid w:val="00120F04"/>
    <w:rsid w:val="00121BF1"/>
    <w:rsid w:val="00126608"/>
    <w:rsid w:val="0013335E"/>
    <w:rsid w:val="0013520E"/>
    <w:rsid w:val="0014454C"/>
    <w:rsid w:val="00147964"/>
    <w:rsid w:val="00156B06"/>
    <w:rsid w:val="00167467"/>
    <w:rsid w:val="00177312"/>
    <w:rsid w:val="00184C19"/>
    <w:rsid w:val="001946FE"/>
    <w:rsid w:val="001A120C"/>
    <w:rsid w:val="001C485B"/>
    <w:rsid w:val="001D0058"/>
    <w:rsid w:val="001E4811"/>
    <w:rsid w:val="001E5E5F"/>
    <w:rsid w:val="001F1A19"/>
    <w:rsid w:val="00204869"/>
    <w:rsid w:val="0020719C"/>
    <w:rsid w:val="00222D45"/>
    <w:rsid w:val="0023091B"/>
    <w:rsid w:val="0023277A"/>
    <w:rsid w:val="00232978"/>
    <w:rsid w:val="00233DC1"/>
    <w:rsid w:val="00260431"/>
    <w:rsid w:val="00275F3A"/>
    <w:rsid w:val="00297907"/>
    <w:rsid w:val="002A23CB"/>
    <w:rsid w:val="002B0BC1"/>
    <w:rsid w:val="002B0CEE"/>
    <w:rsid w:val="002B4F92"/>
    <w:rsid w:val="002B736C"/>
    <w:rsid w:val="002C18C8"/>
    <w:rsid w:val="002D5341"/>
    <w:rsid w:val="002D70B3"/>
    <w:rsid w:val="002E5A0F"/>
    <w:rsid w:val="002F02EC"/>
    <w:rsid w:val="002F189F"/>
    <w:rsid w:val="002F6753"/>
    <w:rsid w:val="002F7DB2"/>
    <w:rsid w:val="00311E3A"/>
    <w:rsid w:val="003137B9"/>
    <w:rsid w:val="00313E66"/>
    <w:rsid w:val="00321ADF"/>
    <w:rsid w:val="00326442"/>
    <w:rsid w:val="00336700"/>
    <w:rsid w:val="003376E8"/>
    <w:rsid w:val="003505E4"/>
    <w:rsid w:val="003549C7"/>
    <w:rsid w:val="00354A16"/>
    <w:rsid w:val="00362AA7"/>
    <w:rsid w:val="0037001A"/>
    <w:rsid w:val="003701C9"/>
    <w:rsid w:val="00377CAE"/>
    <w:rsid w:val="00377EC1"/>
    <w:rsid w:val="00383C2B"/>
    <w:rsid w:val="00385100"/>
    <w:rsid w:val="003970CA"/>
    <w:rsid w:val="003A02F0"/>
    <w:rsid w:val="003A7C1B"/>
    <w:rsid w:val="003B7135"/>
    <w:rsid w:val="003D4E44"/>
    <w:rsid w:val="003E090D"/>
    <w:rsid w:val="003F0683"/>
    <w:rsid w:val="003F3F9D"/>
    <w:rsid w:val="003F6F5F"/>
    <w:rsid w:val="003F7504"/>
    <w:rsid w:val="00403193"/>
    <w:rsid w:val="004077A4"/>
    <w:rsid w:val="004130DE"/>
    <w:rsid w:val="00421510"/>
    <w:rsid w:val="00421A99"/>
    <w:rsid w:val="00433825"/>
    <w:rsid w:val="00436F96"/>
    <w:rsid w:val="00451FA5"/>
    <w:rsid w:val="00452E2F"/>
    <w:rsid w:val="0045414A"/>
    <w:rsid w:val="00461681"/>
    <w:rsid w:val="00467071"/>
    <w:rsid w:val="00475936"/>
    <w:rsid w:val="00477B83"/>
    <w:rsid w:val="0048561F"/>
    <w:rsid w:val="004A0B74"/>
    <w:rsid w:val="004A4005"/>
    <w:rsid w:val="004A54B1"/>
    <w:rsid w:val="004C3411"/>
    <w:rsid w:val="004E35DA"/>
    <w:rsid w:val="004E3ED6"/>
    <w:rsid w:val="004E4056"/>
    <w:rsid w:val="004E4576"/>
    <w:rsid w:val="004E59A6"/>
    <w:rsid w:val="004E6290"/>
    <w:rsid w:val="004F6612"/>
    <w:rsid w:val="0050513F"/>
    <w:rsid w:val="0051212D"/>
    <w:rsid w:val="00520A2B"/>
    <w:rsid w:val="005263C6"/>
    <w:rsid w:val="0056791A"/>
    <w:rsid w:val="005745C4"/>
    <w:rsid w:val="00590CD7"/>
    <w:rsid w:val="00591123"/>
    <w:rsid w:val="005960DD"/>
    <w:rsid w:val="005A0636"/>
    <w:rsid w:val="005B6039"/>
    <w:rsid w:val="005C6625"/>
    <w:rsid w:val="005C7E4E"/>
    <w:rsid w:val="005F39FF"/>
    <w:rsid w:val="005F7D9B"/>
    <w:rsid w:val="006157CE"/>
    <w:rsid w:val="00620604"/>
    <w:rsid w:val="00625620"/>
    <w:rsid w:val="00635DB3"/>
    <w:rsid w:val="00635E5C"/>
    <w:rsid w:val="006401E1"/>
    <w:rsid w:val="00647B27"/>
    <w:rsid w:val="0065465B"/>
    <w:rsid w:val="00671673"/>
    <w:rsid w:val="006757EA"/>
    <w:rsid w:val="006809A3"/>
    <w:rsid w:val="00681F66"/>
    <w:rsid w:val="00684042"/>
    <w:rsid w:val="0068506D"/>
    <w:rsid w:val="00687E61"/>
    <w:rsid w:val="00687F38"/>
    <w:rsid w:val="00691C77"/>
    <w:rsid w:val="00693C9A"/>
    <w:rsid w:val="00695744"/>
    <w:rsid w:val="006A1BA8"/>
    <w:rsid w:val="006A3F31"/>
    <w:rsid w:val="006B2366"/>
    <w:rsid w:val="006C4249"/>
    <w:rsid w:val="006C6959"/>
    <w:rsid w:val="006D2BD8"/>
    <w:rsid w:val="006D456D"/>
    <w:rsid w:val="006D5610"/>
    <w:rsid w:val="006D5AD8"/>
    <w:rsid w:val="006E5CED"/>
    <w:rsid w:val="006F1C4F"/>
    <w:rsid w:val="006F1FA4"/>
    <w:rsid w:val="006F32B6"/>
    <w:rsid w:val="007051D0"/>
    <w:rsid w:val="00712B1B"/>
    <w:rsid w:val="007136DF"/>
    <w:rsid w:val="00722874"/>
    <w:rsid w:val="007229DB"/>
    <w:rsid w:val="007271F0"/>
    <w:rsid w:val="007275B3"/>
    <w:rsid w:val="00735870"/>
    <w:rsid w:val="00737EB8"/>
    <w:rsid w:val="007445A4"/>
    <w:rsid w:val="00744C82"/>
    <w:rsid w:val="007450B6"/>
    <w:rsid w:val="00762D36"/>
    <w:rsid w:val="00775A28"/>
    <w:rsid w:val="007905A0"/>
    <w:rsid w:val="00793B99"/>
    <w:rsid w:val="00793C4B"/>
    <w:rsid w:val="00794984"/>
    <w:rsid w:val="00794C5A"/>
    <w:rsid w:val="00795B70"/>
    <w:rsid w:val="007B2A50"/>
    <w:rsid w:val="007B49D2"/>
    <w:rsid w:val="007B7731"/>
    <w:rsid w:val="007C0724"/>
    <w:rsid w:val="007D7178"/>
    <w:rsid w:val="007D758A"/>
    <w:rsid w:val="007E3AE1"/>
    <w:rsid w:val="007F7563"/>
    <w:rsid w:val="00800037"/>
    <w:rsid w:val="00800AC4"/>
    <w:rsid w:val="00803743"/>
    <w:rsid w:val="00810130"/>
    <w:rsid w:val="00811329"/>
    <w:rsid w:val="00811EFA"/>
    <w:rsid w:val="00813E64"/>
    <w:rsid w:val="00815067"/>
    <w:rsid w:val="00817A71"/>
    <w:rsid w:val="00832BA1"/>
    <w:rsid w:val="00836E08"/>
    <w:rsid w:val="00837380"/>
    <w:rsid w:val="00837ED0"/>
    <w:rsid w:val="00853693"/>
    <w:rsid w:val="00871C92"/>
    <w:rsid w:val="00873433"/>
    <w:rsid w:val="0088035D"/>
    <w:rsid w:val="0088078C"/>
    <w:rsid w:val="008842ED"/>
    <w:rsid w:val="008844C5"/>
    <w:rsid w:val="00885594"/>
    <w:rsid w:val="008927C9"/>
    <w:rsid w:val="008A392A"/>
    <w:rsid w:val="008A6D0C"/>
    <w:rsid w:val="008B31AF"/>
    <w:rsid w:val="008B608C"/>
    <w:rsid w:val="008B72DB"/>
    <w:rsid w:val="008B736E"/>
    <w:rsid w:val="008C2274"/>
    <w:rsid w:val="008C2BAB"/>
    <w:rsid w:val="008C4661"/>
    <w:rsid w:val="008C58EA"/>
    <w:rsid w:val="008C79D8"/>
    <w:rsid w:val="008D0140"/>
    <w:rsid w:val="008D3695"/>
    <w:rsid w:val="008D6F5C"/>
    <w:rsid w:val="008E0368"/>
    <w:rsid w:val="008E580A"/>
    <w:rsid w:val="008E63E4"/>
    <w:rsid w:val="008E6AD4"/>
    <w:rsid w:val="008F0830"/>
    <w:rsid w:val="008F30B7"/>
    <w:rsid w:val="009055F9"/>
    <w:rsid w:val="00920A7E"/>
    <w:rsid w:val="0092797B"/>
    <w:rsid w:val="00936B50"/>
    <w:rsid w:val="00945CD6"/>
    <w:rsid w:val="00950376"/>
    <w:rsid w:val="009656B9"/>
    <w:rsid w:val="00967B38"/>
    <w:rsid w:val="00973701"/>
    <w:rsid w:val="009763BE"/>
    <w:rsid w:val="00993FC0"/>
    <w:rsid w:val="00995E30"/>
    <w:rsid w:val="009A0AD7"/>
    <w:rsid w:val="009B07BE"/>
    <w:rsid w:val="009D5E8F"/>
    <w:rsid w:val="009E1AFC"/>
    <w:rsid w:val="009E25EB"/>
    <w:rsid w:val="009E3391"/>
    <w:rsid w:val="009E5071"/>
    <w:rsid w:val="009F3275"/>
    <w:rsid w:val="009F54EE"/>
    <w:rsid w:val="00A011B7"/>
    <w:rsid w:val="00A01ECC"/>
    <w:rsid w:val="00A0423E"/>
    <w:rsid w:val="00A127D0"/>
    <w:rsid w:val="00A13263"/>
    <w:rsid w:val="00A17432"/>
    <w:rsid w:val="00A207B5"/>
    <w:rsid w:val="00A30D03"/>
    <w:rsid w:val="00A448E4"/>
    <w:rsid w:val="00A44ADF"/>
    <w:rsid w:val="00A45C0E"/>
    <w:rsid w:val="00A53A79"/>
    <w:rsid w:val="00A67BA0"/>
    <w:rsid w:val="00A73AC7"/>
    <w:rsid w:val="00A80401"/>
    <w:rsid w:val="00A83201"/>
    <w:rsid w:val="00A87380"/>
    <w:rsid w:val="00A87731"/>
    <w:rsid w:val="00A93988"/>
    <w:rsid w:val="00A95229"/>
    <w:rsid w:val="00A97E60"/>
    <w:rsid w:val="00AA358A"/>
    <w:rsid w:val="00AA7BD7"/>
    <w:rsid w:val="00AB39E9"/>
    <w:rsid w:val="00AB4A2B"/>
    <w:rsid w:val="00AC7A93"/>
    <w:rsid w:val="00AD1F54"/>
    <w:rsid w:val="00AD45B2"/>
    <w:rsid w:val="00AE42D5"/>
    <w:rsid w:val="00AF09C5"/>
    <w:rsid w:val="00B0055B"/>
    <w:rsid w:val="00B2046C"/>
    <w:rsid w:val="00B22C08"/>
    <w:rsid w:val="00B23BD7"/>
    <w:rsid w:val="00B2573B"/>
    <w:rsid w:val="00B270B6"/>
    <w:rsid w:val="00B33871"/>
    <w:rsid w:val="00B51505"/>
    <w:rsid w:val="00B53FD7"/>
    <w:rsid w:val="00B543E1"/>
    <w:rsid w:val="00B62C53"/>
    <w:rsid w:val="00B636D7"/>
    <w:rsid w:val="00B74BB5"/>
    <w:rsid w:val="00B867DB"/>
    <w:rsid w:val="00B87C55"/>
    <w:rsid w:val="00B90969"/>
    <w:rsid w:val="00B93A56"/>
    <w:rsid w:val="00BA1BDB"/>
    <w:rsid w:val="00BA33FF"/>
    <w:rsid w:val="00BA7C04"/>
    <w:rsid w:val="00BB0ED7"/>
    <w:rsid w:val="00BB23A8"/>
    <w:rsid w:val="00BC3B0B"/>
    <w:rsid w:val="00BC6BC5"/>
    <w:rsid w:val="00BD6B58"/>
    <w:rsid w:val="00BE2A36"/>
    <w:rsid w:val="00BE6956"/>
    <w:rsid w:val="00BF4404"/>
    <w:rsid w:val="00BF4F2E"/>
    <w:rsid w:val="00C00811"/>
    <w:rsid w:val="00C14AF6"/>
    <w:rsid w:val="00C27EE6"/>
    <w:rsid w:val="00C34615"/>
    <w:rsid w:val="00C36CDF"/>
    <w:rsid w:val="00C42A3F"/>
    <w:rsid w:val="00C43281"/>
    <w:rsid w:val="00C44B54"/>
    <w:rsid w:val="00C50A35"/>
    <w:rsid w:val="00C604EB"/>
    <w:rsid w:val="00C605DA"/>
    <w:rsid w:val="00C60D12"/>
    <w:rsid w:val="00C625EF"/>
    <w:rsid w:val="00C65E6A"/>
    <w:rsid w:val="00C6701D"/>
    <w:rsid w:val="00C93482"/>
    <w:rsid w:val="00CB00C0"/>
    <w:rsid w:val="00CB269A"/>
    <w:rsid w:val="00CB3C38"/>
    <w:rsid w:val="00CC6F78"/>
    <w:rsid w:val="00CD3364"/>
    <w:rsid w:val="00CE1AB0"/>
    <w:rsid w:val="00CF62CB"/>
    <w:rsid w:val="00D01D37"/>
    <w:rsid w:val="00D02B86"/>
    <w:rsid w:val="00D03741"/>
    <w:rsid w:val="00D10A87"/>
    <w:rsid w:val="00D11C63"/>
    <w:rsid w:val="00D13A66"/>
    <w:rsid w:val="00D23B2E"/>
    <w:rsid w:val="00D25B5D"/>
    <w:rsid w:val="00D30489"/>
    <w:rsid w:val="00D35AFE"/>
    <w:rsid w:val="00D364C8"/>
    <w:rsid w:val="00D43E9E"/>
    <w:rsid w:val="00D43F12"/>
    <w:rsid w:val="00D54E11"/>
    <w:rsid w:val="00D62077"/>
    <w:rsid w:val="00D66EB1"/>
    <w:rsid w:val="00D8065D"/>
    <w:rsid w:val="00D82FDF"/>
    <w:rsid w:val="00D84EF1"/>
    <w:rsid w:val="00D95C7A"/>
    <w:rsid w:val="00DA1DE4"/>
    <w:rsid w:val="00DB290D"/>
    <w:rsid w:val="00DD30F5"/>
    <w:rsid w:val="00DE0D22"/>
    <w:rsid w:val="00DE440A"/>
    <w:rsid w:val="00DE7AA8"/>
    <w:rsid w:val="00DF0EFA"/>
    <w:rsid w:val="00DF756F"/>
    <w:rsid w:val="00E042D5"/>
    <w:rsid w:val="00E2579E"/>
    <w:rsid w:val="00E26515"/>
    <w:rsid w:val="00E344AE"/>
    <w:rsid w:val="00E37F97"/>
    <w:rsid w:val="00E42E3B"/>
    <w:rsid w:val="00E528A2"/>
    <w:rsid w:val="00E53AD5"/>
    <w:rsid w:val="00E714CD"/>
    <w:rsid w:val="00E73788"/>
    <w:rsid w:val="00E82BD3"/>
    <w:rsid w:val="00E906DB"/>
    <w:rsid w:val="00EA45A8"/>
    <w:rsid w:val="00EC250F"/>
    <w:rsid w:val="00EC2A3E"/>
    <w:rsid w:val="00EC33E0"/>
    <w:rsid w:val="00EC6364"/>
    <w:rsid w:val="00EC6C14"/>
    <w:rsid w:val="00ED4B34"/>
    <w:rsid w:val="00EE54BD"/>
    <w:rsid w:val="00F1337C"/>
    <w:rsid w:val="00F1368E"/>
    <w:rsid w:val="00F16491"/>
    <w:rsid w:val="00F310E5"/>
    <w:rsid w:val="00F31E2D"/>
    <w:rsid w:val="00F416B3"/>
    <w:rsid w:val="00F460E4"/>
    <w:rsid w:val="00F51D17"/>
    <w:rsid w:val="00F5502A"/>
    <w:rsid w:val="00F5573B"/>
    <w:rsid w:val="00F67833"/>
    <w:rsid w:val="00F84486"/>
    <w:rsid w:val="00F847BD"/>
    <w:rsid w:val="00F87062"/>
    <w:rsid w:val="00FA10D4"/>
    <w:rsid w:val="00FB55DB"/>
    <w:rsid w:val="00FB5DD8"/>
    <w:rsid w:val="00FC0503"/>
    <w:rsid w:val="00FC0777"/>
    <w:rsid w:val="00FC7B34"/>
    <w:rsid w:val="00FD278D"/>
    <w:rsid w:val="00FE0DB0"/>
    <w:rsid w:val="00FE78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33B3C0F"/>
  <w15:docId w15:val="{081B4E6B-E98C-4E0E-9305-0AA619FA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EC1"/>
    <w:rPr>
      <w:sz w:val="24"/>
      <w:szCs w:val="24"/>
    </w:rPr>
  </w:style>
  <w:style w:type="paragraph" w:styleId="Titre1">
    <w:name w:val="heading 1"/>
    <w:basedOn w:val="Normal"/>
    <w:next w:val="Normal"/>
    <w:link w:val="Titre1Car"/>
    <w:qFormat/>
    <w:rsid w:val="004A40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D43E9E"/>
    <w:pPr>
      <w:spacing w:before="100" w:beforeAutospacing="1" w:after="100" w:afterAutospacing="1"/>
      <w:outlineLvl w:val="1"/>
    </w:pPr>
    <w:rPr>
      <w:b/>
      <w:bCs/>
      <w:sz w:val="36"/>
      <w:szCs w:val="36"/>
    </w:rPr>
  </w:style>
  <w:style w:type="paragraph" w:styleId="Titre3">
    <w:name w:val="heading 3"/>
    <w:basedOn w:val="Normal"/>
    <w:next w:val="Normal"/>
    <w:link w:val="Titre3Car"/>
    <w:semiHidden/>
    <w:unhideWhenUsed/>
    <w:qFormat/>
    <w:rsid w:val="004A400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0513F"/>
    <w:pPr>
      <w:tabs>
        <w:tab w:val="center" w:pos="4536"/>
        <w:tab w:val="right" w:pos="9072"/>
      </w:tabs>
    </w:pPr>
    <w:rPr>
      <w:sz w:val="20"/>
      <w:szCs w:val="20"/>
    </w:rPr>
  </w:style>
  <w:style w:type="table" w:styleId="Grilledutableau">
    <w:name w:val="Table Grid"/>
    <w:basedOn w:val="TableauNormal"/>
    <w:rsid w:val="00505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50513F"/>
    <w:pPr>
      <w:tabs>
        <w:tab w:val="center" w:pos="4536"/>
        <w:tab w:val="right" w:pos="9072"/>
      </w:tabs>
    </w:pPr>
  </w:style>
  <w:style w:type="character" w:styleId="Numrodepage">
    <w:name w:val="page number"/>
    <w:basedOn w:val="Policepardfaut"/>
    <w:rsid w:val="0050513F"/>
  </w:style>
  <w:style w:type="paragraph" w:styleId="Corpsdetexte2">
    <w:name w:val="Body Text 2"/>
    <w:basedOn w:val="Normal"/>
    <w:rsid w:val="0050513F"/>
    <w:pPr>
      <w:jc w:val="both"/>
    </w:pPr>
    <w:rPr>
      <w:rFonts w:ascii="Arial" w:hAnsi="Arial" w:cs="Arial"/>
      <w:sz w:val="20"/>
      <w:szCs w:val="20"/>
    </w:rPr>
  </w:style>
  <w:style w:type="paragraph" w:styleId="Textedebulles">
    <w:name w:val="Balloon Text"/>
    <w:basedOn w:val="Normal"/>
    <w:semiHidden/>
    <w:rsid w:val="007B7731"/>
    <w:rPr>
      <w:rFonts w:ascii="Tahoma" w:hAnsi="Tahoma" w:cs="Tahoma"/>
      <w:sz w:val="16"/>
      <w:szCs w:val="16"/>
    </w:rPr>
  </w:style>
  <w:style w:type="paragraph" w:styleId="Rvision">
    <w:name w:val="Revision"/>
    <w:hidden/>
    <w:uiPriority w:val="99"/>
    <w:semiHidden/>
    <w:rsid w:val="00D35AFE"/>
    <w:rPr>
      <w:sz w:val="24"/>
      <w:szCs w:val="24"/>
    </w:rPr>
  </w:style>
  <w:style w:type="paragraph" w:customStyle="1" w:styleId="textecourant">
    <w:name w:val="texte courant"/>
    <w:basedOn w:val="Normal"/>
    <w:rsid w:val="003A7C1B"/>
    <w:pPr>
      <w:widowControl w:val="0"/>
      <w:autoSpaceDE w:val="0"/>
      <w:autoSpaceDN w:val="0"/>
      <w:adjustRightInd w:val="0"/>
      <w:spacing w:line="288" w:lineRule="auto"/>
      <w:textAlignment w:val="center"/>
    </w:pPr>
    <w:rPr>
      <w:rFonts w:ascii="Arial Narrow" w:hAnsi="Arial Narrow"/>
      <w:color w:val="000000"/>
      <w:sz w:val="22"/>
      <w:szCs w:val="20"/>
    </w:rPr>
  </w:style>
  <w:style w:type="character" w:customStyle="1" w:styleId="PieddepageCar">
    <w:name w:val="Pied de page Car"/>
    <w:link w:val="Pieddepage"/>
    <w:uiPriority w:val="99"/>
    <w:rsid w:val="00204869"/>
    <w:rPr>
      <w:sz w:val="24"/>
      <w:szCs w:val="24"/>
    </w:rPr>
  </w:style>
  <w:style w:type="character" w:styleId="Marquedecommentaire">
    <w:name w:val="annotation reference"/>
    <w:basedOn w:val="Policepardfaut"/>
    <w:rsid w:val="00620604"/>
    <w:rPr>
      <w:sz w:val="16"/>
      <w:szCs w:val="16"/>
    </w:rPr>
  </w:style>
  <w:style w:type="paragraph" w:styleId="Commentaire">
    <w:name w:val="annotation text"/>
    <w:basedOn w:val="Normal"/>
    <w:link w:val="CommentaireCar"/>
    <w:rsid w:val="00620604"/>
    <w:rPr>
      <w:sz w:val="20"/>
      <w:szCs w:val="20"/>
    </w:rPr>
  </w:style>
  <w:style w:type="character" w:customStyle="1" w:styleId="CommentaireCar">
    <w:name w:val="Commentaire Car"/>
    <w:basedOn w:val="Policepardfaut"/>
    <w:link w:val="Commentaire"/>
    <w:rsid w:val="00620604"/>
  </w:style>
  <w:style w:type="paragraph" w:styleId="Objetducommentaire">
    <w:name w:val="annotation subject"/>
    <w:basedOn w:val="Commentaire"/>
    <w:next w:val="Commentaire"/>
    <w:link w:val="ObjetducommentaireCar"/>
    <w:rsid w:val="00620604"/>
    <w:rPr>
      <w:b/>
      <w:bCs/>
    </w:rPr>
  </w:style>
  <w:style w:type="character" w:customStyle="1" w:styleId="ObjetducommentaireCar">
    <w:name w:val="Objet du commentaire Car"/>
    <w:basedOn w:val="CommentaireCar"/>
    <w:link w:val="Objetducommentaire"/>
    <w:rsid w:val="00620604"/>
    <w:rPr>
      <w:b/>
      <w:bCs/>
    </w:rPr>
  </w:style>
  <w:style w:type="paragraph" w:customStyle="1" w:styleId="Default">
    <w:name w:val="Default"/>
    <w:rsid w:val="003F0683"/>
    <w:pPr>
      <w:autoSpaceDE w:val="0"/>
      <w:autoSpaceDN w:val="0"/>
      <w:adjustRightInd w:val="0"/>
    </w:pPr>
    <w:rPr>
      <w:rFonts w:ascii="Arial" w:hAnsi="Arial" w:cs="Arial"/>
      <w:color w:val="000000"/>
      <w:sz w:val="24"/>
      <w:szCs w:val="24"/>
    </w:rPr>
  </w:style>
  <w:style w:type="character" w:customStyle="1" w:styleId="Titre2Car">
    <w:name w:val="Titre 2 Car"/>
    <w:basedOn w:val="Policepardfaut"/>
    <w:link w:val="Titre2"/>
    <w:uiPriority w:val="9"/>
    <w:rsid w:val="00D43E9E"/>
    <w:rPr>
      <w:b/>
      <w:bCs/>
      <w:sz w:val="36"/>
      <w:szCs w:val="36"/>
    </w:rPr>
  </w:style>
  <w:style w:type="paragraph" w:styleId="NormalWeb">
    <w:name w:val="Normal (Web)"/>
    <w:basedOn w:val="Normal"/>
    <w:uiPriority w:val="99"/>
    <w:unhideWhenUsed/>
    <w:rsid w:val="00D43E9E"/>
    <w:pPr>
      <w:spacing w:before="100" w:beforeAutospacing="1" w:after="100" w:afterAutospacing="1"/>
    </w:pPr>
  </w:style>
  <w:style w:type="character" w:styleId="lev">
    <w:name w:val="Strong"/>
    <w:basedOn w:val="Policepardfaut"/>
    <w:uiPriority w:val="22"/>
    <w:qFormat/>
    <w:rsid w:val="004A4005"/>
    <w:rPr>
      <w:b/>
      <w:bCs/>
    </w:rPr>
  </w:style>
  <w:style w:type="character" w:customStyle="1" w:styleId="Titre1Car">
    <w:name w:val="Titre 1 Car"/>
    <w:basedOn w:val="Policepardfaut"/>
    <w:link w:val="Titre1"/>
    <w:rsid w:val="004A4005"/>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semiHidden/>
    <w:rsid w:val="004A4005"/>
    <w:rPr>
      <w:rFonts w:asciiTheme="majorHAnsi" w:eastAsiaTheme="majorEastAsia" w:hAnsiTheme="majorHAnsi" w:cstheme="majorBidi"/>
      <w:b/>
      <w:bCs/>
      <w:color w:val="4F81BD" w:themeColor="accent1"/>
      <w:sz w:val="24"/>
      <w:szCs w:val="24"/>
    </w:rPr>
  </w:style>
  <w:style w:type="character" w:styleId="Lienhypertexte">
    <w:name w:val="Hyperlink"/>
    <w:basedOn w:val="Policepardfaut"/>
    <w:uiPriority w:val="99"/>
    <w:unhideWhenUsed/>
    <w:rsid w:val="004A4005"/>
    <w:rPr>
      <w:color w:val="0000FF"/>
      <w:u w:val="single"/>
    </w:rPr>
  </w:style>
  <w:style w:type="paragraph" w:styleId="Paragraphedeliste">
    <w:name w:val="List Paragraph"/>
    <w:basedOn w:val="Normal"/>
    <w:uiPriority w:val="34"/>
    <w:qFormat/>
    <w:rsid w:val="00B270B6"/>
    <w:pPr>
      <w:ind w:left="720"/>
      <w:contextualSpacing/>
    </w:pPr>
  </w:style>
  <w:style w:type="character" w:customStyle="1" w:styleId="En-tteCar">
    <w:name w:val="En-tête Car"/>
    <w:basedOn w:val="Policepardfaut"/>
    <w:link w:val="En-tte"/>
    <w:uiPriority w:val="99"/>
    <w:rsid w:val="006E5CED"/>
  </w:style>
  <w:style w:type="character" w:customStyle="1" w:styleId="Bodytext">
    <w:name w:val="Body text_"/>
    <w:link w:val="Corpsdetexte3"/>
    <w:rsid w:val="00A93988"/>
    <w:rPr>
      <w:rFonts w:ascii="Arial" w:eastAsia="Arial" w:hAnsi="Arial" w:cs="Arial"/>
      <w:sz w:val="16"/>
      <w:szCs w:val="16"/>
      <w:shd w:val="clear" w:color="auto" w:fill="FFFFFF"/>
    </w:rPr>
  </w:style>
  <w:style w:type="paragraph" w:customStyle="1" w:styleId="Corpsdetexte3">
    <w:name w:val="Corps de texte3"/>
    <w:basedOn w:val="Normal"/>
    <w:link w:val="Bodytext"/>
    <w:rsid w:val="00A93988"/>
    <w:pPr>
      <w:widowControl w:val="0"/>
      <w:shd w:val="clear" w:color="auto" w:fill="FFFFFF"/>
      <w:spacing w:before="240" w:after="120" w:line="250" w:lineRule="exact"/>
      <w:ind w:hanging="34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79086">
      <w:bodyDiv w:val="1"/>
      <w:marLeft w:val="0"/>
      <w:marRight w:val="0"/>
      <w:marTop w:val="0"/>
      <w:marBottom w:val="0"/>
      <w:divBdr>
        <w:top w:val="none" w:sz="0" w:space="0" w:color="auto"/>
        <w:left w:val="none" w:sz="0" w:space="0" w:color="auto"/>
        <w:bottom w:val="none" w:sz="0" w:space="0" w:color="auto"/>
        <w:right w:val="none" w:sz="0" w:space="0" w:color="auto"/>
      </w:divBdr>
    </w:div>
    <w:div w:id="300502039">
      <w:bodyDiv w:val="1"/>
      <w:marLeft w:val="0"/>
      <w:marRight w:val="0"/>
      <w:marTop w:val="0"/>
      <w:marBottom w:val="0"/>
      <w:divBdr>
        <w:top w:val="none" w:sz="0" w:space="0" w:color="auto"/>
        <w:left w:val="none" w:sz="0" w:space="0" w:color="auto"/>
        <w:bottom w:val="none" w:sz="0" w:space="0" w:color="auto"/>
        <w:right w:val="none" w:sz="0" w:space="0" w:color="auto"/>
      </w:divBdr>
    </w:div>
    <w:div w:id="929125313">
      <w:bodyDiv w:val="1"/>
      <w:marLeft w:val="0"/>
      <w:marRight w:val="0"/>
      <w:marTop w:val="0"/>
      <w:marBottom w:val="0"/>
      <w:divBdr>
        <w:top w:val="none" w:sz="0" w:space="0" w:color="auto"/>
        <w:left w:val="none" w:sz="0" w:space="0" w:color="auto"/>
        <w:bottom w:val="none" w:sz="0" w:space="0" w:color="auto"/>
        <w:right w:val="none" w:sz="0" w:space="0" w:color="auto"/>
      </w:divBdr>
    </w:div>
    <w:div w:id="1055203892">
      <w:bodyDiv w:val="1"/>
      <w:marLeft w:val="0"/>
      <w:marRight w:val="0"/>
      <w:marTop w:val="0"/>
      <w:marBottom w:val="0"/>
      <w:divBdr>
        <w:top w:val="none" w:sz="0" w:space="0" w:color="auto"/>
        <w:left w:val="none" w:sz="0" w:space="0" w:color="auto"/>
        <w:bottom w:val="none" w:sz="0" w:space="0" w:color="auto"/>
        <w:right w:val="none" w:sz="0" w:space="0" w:color="auto"/>
      </w:divBdr>
    </w:div>
    <w:div w:id="1059286323">
      <w:bodyDiv w:val="1"/>
      <w:marLeft w:val="0"/>
      <w:marRight w:val="0"/>
      <w:marTop w:val="0"/>
      <w:marBottom w:val="0"/>
      <w:divBdr>
        <w:top w:val="none" w:sz="0" w:space="0" w:color="auto"/>
        <w:left w:val="none" w:sz="0" w:space="0" w:color="auto"/>
        <w:bottom w:val="none" w:sz="0" w:space="0" w:color="auto"/>
        <w:right w:val="none" w:sz="0" w:space="0" w:color="auto"/>
      </w:divBdr>
    </w:div>
    <w:div w:id="1101024778">
      <w:bodyDiv w:val="1"/>
      <w:marLeft w:val="0"/>
      <w:marRight w:val="0"/>
      <w:marTop w:val="0"/>
      <w:marBottom w:val="0"/>
      <w:divBdr>
        <w:top w:val="none" w:sz="0" w:space="0" w:color="auto"/>
        <w:left w:val="none" w:sz="0" w:space="0" w:color="auto"/>
        <w:bottom w:val="none" w:sz="0" w:space="0" w:color="auto"/>
        <w:right w:val="none" w:sz="0" w:space="0" w:color="auto"/>
      </w:divBdr>
    </w:div>
    <w:div w:id="1722709508">
      <w:bodyDiv w:val="1"/>
      <w:marLeft w:val="0"/>
      <w:marRight w:val="0"/>
      <w:marTop w:val="0"/>
      <w:marBottom w:val="0"/>
      <w:divBdr>
        <w:top w:val="none" w:sz="0" w:space="0" w:color="auto"/>
        <w:left w:val="none" w:sz="0" w:space="0" w:color="auto"/>
        <w:bottom w:val="none" w:sz="0" w:space="0" w:color="auto"/>
        <w:right w:val="none" w:sz="0" w:space="0" w:color="auto"/>
      </w:divBdr>
      <w:divsChild>
        <w:div w:id="1185703666">
          <w:marLeft w:val="0"/>
          <w:marRight w:val="0"/>
          <w:marTop w:val="0"/>
          <w:marBottom w:val="0"/>
          <w:divBdr>
            <w:top w:val="none" w:sz="0" w:space="0" w:color="auto"/>
            <w:left w:val="none" w:sz="0" w:space="0" w:color="auto"/>
            <w:bottom w:val="none" w:sz="0" w:space="0" w:color="auto"/>
            <w:right w:val="none" w:sz="0" w:space="0" w:color="auto"/>
          </w:divBdr>
          <w:divsChild>
            <w:div w:id="5179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8F056.D2FCDBB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B6BF-5A38-48A3-806B-C4DDD2CC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1696</Words>
  <Characters>9357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REGLEMENT D’INTERVENTION DE L’AIDE INDIVIDUELLE</vt:lpstr>
    </vt:vector>
  </TitlesOfParts>
  <Company>Région des Pays de la Loire</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D’INTERVENTION DE L’AIDE INDIVIDUELLE</dc:title>
  <dc:creator>Barbara.GOIMIER</dc:creator>
  <cp:lastModifiedBy>ORDONNEAU Celine</cp:lastModifiedBy>
  <cp:revision>3</cp:revision>
  <cp:lastPrinted>2021-03-10T07:53:00Z</cp:lastPrinted>
  <dcterms:created xsi:type="dcterms:W3CDTF">2024-12-03T14:50:00Z</dcterms:created>
  <dcterms:modified xsi:type="dcterms:W3CDTF">2024-12-03T14:52:00Z</dcterms:modified>
</cp:coreProperties>
</file>