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3BBF" w14:textId="77777777" w:rsidR="00784434" w:rsidRPr="00784434" w:rsidRDefault="00784434" w:rsidP="00784434">
      <w:pPr>
        <w:spacing w:after="0" w:line="240" w:lineRule="auto"/>
        <w:jc w:val="both"/>
        <w:rPr>
          <w:rFonts w:ascii="Calibri" w:eastAsia="Times New Roman" w:hAnsi="Calibri" w:cs="Arial Narrow"/>
          <w:lang w:eastAsia="fr-FR"/>
        </w:rPr>
      </w:pPr>
    </w:p>
    <w:p w14:paraId="45A6C037" w14:textId="77777777" w:rsidR="00784434" w:rsidRPr="00784434" w:rsidRDefault="00784434" w:rsidP="00784434">
      <w:pPr>
        <w:tabs>
          <w:tab w:val="left" w:pos="567"/>
        </w:tabs>
        <w:spacing w:after="0" w:line="240" w:lineRule="auto"/>
        <w:rPr>
          <w:rFonts w:ascii="Calibri" w:eastAsia="Times New Roman" w:hAnsi="Calibri" w:cs="Arial Narrow"/>
          <w:b/>
          <w:bCs/>
          <w:snapToGrid w:val="0"/>
          <w:color w:val="548DD4" w:themeColor="text2" w:themeTint="99"/>
          <w:sz w:val="40"/>
          <w:szCs w:val="40"/>
          <w:u w:val="single"/>
          <w:lang w:eastAsia="fr-FR"/>
        </w:rPr>
      </w:pPr>
      <w:r w:rsidRPr="00784434">
        <w:rPr>
          <w:rFonts w:ascii="Calibri" w:eastAsia="Times New Roman" w:hAnsi="Calibri" w:cs="Arial Narrow"/>
          <w:b/>
          <w:bCs/>
          <w:snapToGrid w:val="0"/>
          <w:color w:val="548DD4" w:themeColor="text2" w:themeTint="99"/>
          <w:sz w:val="40"/>
          <w:szCs w:val="40"/>
          <w:u w:val="single"/>
          <w:lang w:eastAsia="fr-FR"/>
        </w:rPr>
        <w:t>Présentation de l’entreprise</w:t>
      </w:r>
      <w:r w:rsidR="007B7010">
        <w:rPr>
          <w:rFonts w:ascii="Calibri" w:eastAsia="Times New Roman" w:hAnsi="Calibri" w:cs="Arial Narrow"/>
          <w:b/>
          <w:bCs/>
          <w:snapToGrid w:val="0"/>
          <w:color w:val="548DD4" w:themeColor="text2" w:themeTint="99"/>
          <w:sz w:val="40"/>
          <w:szCs w:val="40"/>
          <w:u w:val="single"/>
          <w:lang w:eastAsia="fr-FR"/>
        </w:rPr>
        <w:t xml:space="preserve"> ou de l’association </w:t>
      </w:r>
    </w:p>
    <w:p w14:paraId="2928CFCE" w14:textId="77777777" w:rsidR="00784434" w:rsidRPr="00784434" w:rsidRDefault="00784434" w:rsidP="00784434">
      <w:pPr>
        <w:spacing w:after="0" w:line="240" w:lineRule="auto"/>
        <w:jc w:val="both"/>
        <w:rPr>
          <w:rFonts w:ascii="Calibri" w:eastAsia="Times New Roman" w:hAnsi="Calibri" w:cs="Arial Narrow"/>
          <w:lang w:eastAsia="fr-FR"/>
        </w:rPr>
      </w:pPr>
    </w:p>
    <w:p w14:paraId="1DB8E9CE" w14:textId="77777777" w:rsidR="00784434" w:rsidRPr="00784434" w:rsidRDefault="00784434" w:rsidP="00784434">
      <w:pPr>
        <w:spacing w:after="0" w:line="240" w:lineRule="auto"/>
        <w:rPr>
          <w:rFonts w:ascii="Calibri" w:eastAsia="Times New Roman" w:hAnsi="Calibri" w:cs="Arial Narrow"/>
          <w:lang w:eastAsia="fr-FR"/>
        </w:rPr>
      </w:pPr>
    </w:p>
    <w:p w14:paraId="59EE40C0" w14:textId="77777777" w:rsidR="00784434" w:rsidRPr="00784434" w:rsidRDefault="00784434" w:rsidP="00784434">
      <w:pPr>
        <w:numPr>
          <w:ilvl w:val="0"/>
          <w:numId w:val="1"/>
        </w:numPr>
        <w:spacing w:before="60" w:after="0" w:line="240" w:lineRule="auto"/>
        <w:jc w:val="both"/>
        <w:rPr>
          <w:rFonts w:ascii="Calibri" w:eastAsia="Times New Roman" w:hAnsi="Calibri" w:cs="Arial Narrow"/>
          <w:sz w:val="32"/>
          <w:szCs w:val="32"/>
          <w:lang w:eastAsia="fr-FR"/>
        </w:rPr>
      </w:pPr>
      <w:r w:rsidRPr="00784434">
        <w:rPr>
          <w:rFonts w:ascii="Calibri" w:eastAsia="Times New Roman" w:hAnsi="Calibri" w:cs="Arial Narrow"/>
          <w:sz w:val="32"/>
          <w:szCs w:val="32"/>
          <w:u w:val="single"/>
          <w:lang w:eastAsia="fr-FR"/>
        </w:rPr>
        <w:t>Historique</w:t>
      </w:r>
      <w:r w:rsidR="0066418E">
        <w:rPr>
          <w:rFonts w:ascii="Calibri" w:eastAsia="Times New Roman" w:hAnsi="Calibri" w:cs="Arial Narrow"/>
          <w:sz w:val="32"/>
          <w:szCs w:val="32"/>
          <w:u w:val="single"/>
          <w:lang w:eastAsia="fr-FR"/>
        </w:rPr>
        <w:t xml:space="preserve"> </w:t>
      </w:r>
    </w:p>
    <w:p w14:paraId="2436F971" w14:textId="77777777" w:rsidR="00784434" w:rsidRPr="00784434" w:rsidRDefault="00784434" w:rsidP="00784434">
      <w:pPr>
        <w:spacing w:after="0" w:line="240" w:lineRule="auto"/>
        <w:jc w:val="both"/>
        <w:rPr>
          <w:rFonts w:ascii="Calibri" w:eastAsia="Times New Roman" w:hAnsi="Calibri" w:cs="Arial Narrow"/>
          <w:sz w:val="32"/>
          <w:szCs w:val="32"/>
          <w:lang w:eastAsia="fr-FR"/>
        </w:rPr>
      </w:pPr>
    </w:p>
    <w:p w14:paraId="6C0C28E8" w14:textId="77777777" w:rsidR="00784434" w:rsidRPr="00784434" w:rsidRDefault="00784434" w:rsidP="00784434">
      <w:pPr>
        <w:numPr>
          <w:ilvl w:val="0"/>
          <w:numId w:val="1"/>
        </w:numPr>
        <w:spacing w:after="0" w:line="240" w:lineRule="auto"/>
        <w:ind w:left="357" w:hanging="357"/>
        <w:jc w:val="both"/>
        <w:rPr>
          <w:rFonts w:ascii="Calibri" w:eastAsia="Times New Roman" w:hAnsi="Calibri" w:cs="Arial Narrow"/>
          <w:sz w:val="32"/>
          <w:szCs w:val="32"/>
          <w:u w:val="single"/>
          <w:lang w:eastAsia="fr-FR"/>
        </w:rPr>
      </w:pPr>
      <w:r w:rsidRPr="00784434">
        <w:rPr>
          <w:rFonts w:ascii="Calibri" w:eastAsia="Times New Roman" w:hAnsi="Calibri" w:cs="Arial Narrow"/>
          <w:sz w:val="32"/>
          <w:szCs w:val="32"/>
          <w:u w:val="single"/>
          <w:lang w:eastAsia="fr-FR"/>
        </w:rPr>
        <w:t>Activités</w:t>
      </w:r>
      <w:r w:rsidR="0066418E">
        <w:rPr>
          <w:rFonts w:ascii="Calibri" w:eastAsia="Times New Roman" w:hAnsi="Calibri" w:cs="Arial Narrow"/>
          <w:sz w:val="32"/>
          <w:szCs w:val="32"/>
          <w:u w:val="single"/>
          <w:lang w:eastAsia="fr-FR"/>
        </w:rPr>
        <w:t xml:space="preserve"> et services proposés</w:t>
      </w:r>
    </w:p>
    <w:p w14:paraId="298A49B7" w14:textId="77777777" w:rsidR="00784434" w:rsidRPr="00784434" w:rsidRDefault="00784434" w:rsidP="00784434">
      <w:pPr>
        <w:spacing w:after="0" w:line="240" w:lineRule="auto"/>
        <w:jc w:val="both"/>
        <w:rPr>
          <w:rFonts w:ascii="Calibri" w:eastAsia="Times New Roman" w:hAnsi="Calibri" w:cs="Arial Narrow"/>
          <w:sz w:val="32"/>
          <w:szCs w:val="32"/>
          <w:lang w:eastAsia="fr-FR"/>
        </w:rPr>
      </w:pPr>
    </w:p>
    <w:p w14:paraId="393AA7A8" w14:textId="77777777" w:rsidR="00784434" w:rsidRPr="00784434" w:rsidRDefault="00784434" w:rsidP="00784434">
      <w:pPr>
        <w:numPr>
          <w:ilvl w:val="0"/>
          <w:numId w:val="1"/>
        </w:numPr>
        <w:spacing w:after="0" w:line="240" w:lineRule="auto"/>
        <w:ind w:left="357" w:hanging="357"/>
        <w:jc w:val="both"/>
        <w:rPr>
          <w:rFonts w:ascii="Calibri" w:eastAsia="Times New Roman" w:hAnsi="Calibri" w:cs="Arial Narrow"/>
          <w:sz w:val="32"/>
          <w:szCs w:val="32"/>
          <w:u w:val="single"/>
          <w:lang w:eastAsia="fr-FR"/>
        </w:rPr>
      </w:pPr>
      <w:r w:rsidRPr="00784434">
        <w:rPr>
          <w:rFonts w:ascii="Calibri" w:eastAsia="Times New Roman" w:hAnsi="Calibri" w:cs="Arial Narrow"/>
          <w:sz w:val="32"/>
          <w:szCs w:val="32"/>
          <w:u w:val="single"/>
          <w:lang w:eastAsia="fr-FR"/>
        </w:rPr>
        <w:t>Marché</w:t>
      </w:r>
      <w:r w:rsidR="0066418E">
        <w:rPr>
          <w:rFonts w:ascii="Calibri" w:eastAsia="Times New Roman" w:hAnsi="Calibri" w:cs="Arial Narrow"/>
          <w:sz w:val="32"/>
          <w:szCs w:val="32"/>
          <w:u w:val="single"/>
          <w:lang w:eastAsia="fr-FR"/>
        </w:rPr>
        <w:t>s ciblés avant et après investissements</w:t>
      </w:r>
    </w:p>
    <w:p w14:paraId="1A3E9806" w14:textId="77777777" w:rsidR="00784434" w:rsidRPr="00784434" w:rsidRDefault="00784434" w:rsidP="00784434">
      <w:pPr>
        <w:spacing w:after="0" w:line="240" w:lineRule="auto"/>
        <w:jc w:val="both"/>
        <w:rPr>
          <w:rFonts w:ascii="Calibri" w:eastAsia="Times New Roman" w:hAnsi="Calibri" w:cs="Arial Narrow"/>
          <w:sz w:val="32"/>
          <w:szCs w:val="32"/>
          <w:lang w:eastAsia="fr-FR"/>
        </w:rPr>
      </w:pPr>
    </w:p>
    <w:p w14:paraId="6E5AD64C" w14:textId="77777777" w:rsidR="00784434" w:rsidRPr="00784434" w:rsidRDefault="00784434" w:rsidP="00784434">
      <w:pPr>
        <w:numPr>
          <w:ilvl w:val="0"/>
          <w:numId w:val="1"/>
        </w:numPr>
        <w:spacing w:after="0" w:line="240" w:lineRule="auto"/>
        <w:ind w:left="357" w:hanging="357"/>
        <w:jc w:val="both"/>
        <w:rPr>
          <w:rFonts w:ascii="Calibri" w:eastAsia="Times New Roman" w:hAnsi="Calibri" w:cs="Arial Narrow"/>
          <w:sz w:val="32"/>
          <w:szCs w:val="32"/>
          <w:u w:val="single"/>
          <w:lang w:eastAsia="fr-FR"/>
        </w:rPr>
      </w:pPr>
      <w:r w:rsidRPr="00784434">
        <w:rPr>
          <w:rFonts w:ascii="Calibri" w:eastAsia="Times New Roman" w:hAnsi="Calibri" w:cs="Arial Narrow"/>
          <w:sz w:val="32"/>
          <w:szCs w:val="32"/>
          <w:u w:val="single"/>
          <w:lang w:eastAsia="fr-FR"/>
        </w:rPr>
        <w:t>Ressources humaines</w:t>
      </w:r>
    </w:p>
    <w:p w14:paraId="2DDC23B0" w14:textId="77777777" w:rsidR="00784434" w:rsidRPr="00784434" w:rsidRDefault="00784434" w:rsidP="00784434">
      <w:pPr>
        <w:spacing w:after="0" w:line="240" w:lineRule="auto"/>
        <w:jc w:val="both"/>
        <w:rPr>
          <w:rFonts w:ascii="Calibri" w:eastAsia="Times New Roman" w:hAnsi="Calibri" w:cs="Arial Narrow"/>
          <w:sz w:val="32"/>
          <w:szCs w:val="32"/>
          <w:lang w:eastAsia="fr-FR"/>
        </w:rPr>
      </w:pPr>
    </w:p>
    <w:p w14:paraId="7151D700" w14:textId="77777777" w:rsidR="00784434" w:rsidRPr="00287A44" w:rsidRDefault="00784434" w:rsidP="00784434">
      <w:pPr>
        <w:numPr>
          <w:ilvl w:val="0"/>
          <w:numId w:val="1"/>
        </w:numPr>
        <w:spacing w:after="0" w:line="240" w:lineRule="auto"/>
        <w:ind w:left="357" w:hanging="357"/>
        <w:jc w:val="both"/>
        <w:rPr>
          <w:rFonts w:eastAsia="Times New Roman" w:cs="Arial Narrow"/>
          <w:sz w:val="28"/>
          <w:szCs w:val="28"/>
          <w:u w:val="single"/>
          <w:lang w:eastAsia="fr-FR"/>
        </w:rPr>
      </w:pPr>
      <w:r w:rsidRPr="00287A44">
        <w:rPr>
          <w:rFonts w:eastAsia="Times New Roman" w:cs="Arial Narrow"/>
          <w:sz w:val="28"/>
          <w:szCs w:val="28"/>
          <w:u w:val="single"/>
          <w:lang w:eastAsia="fr-FR"/>
        </w:rPr>
        <w:t xml:space="preserve">En cas de lien avec un groupe ou d’autres entreprises, un organigramme juridique </w:t>
      </w:r>
      <w:r w:rsidRPr="00632D46">
        <w:rPr>
          <w:rFonts w:eastAsia="Times New Roman" w:cs="Arial Narrow"/>
          <w:sz w:val="24"/>
          <w:szCs w:val="24"/>
          <w:lang w:eastAsia="fr-FR"/>
        </w:rPr>
        <w:t>(précisant les liens existants, les pourcentages des participations, ainsi que la raison sociale, l’adresse, la répartition du capital social, l’effectif, le chiffre d’affaires et le total du bilan (données du dernier exercice clos) de chaque entreprise)</w:t>
      </w:r>
    </w:p>
    <w:p w14:paraId="6BB20073" w14:textId="77777777" w:rsidR="00827380" w:rsidRDefault="00827380"/>
    <w:p w14:paraId="26C839E2" w14:textId="77777777" w:rsidR="00784434" w:rsidRDefault="00784434"/>
    <w:sectPr w:rsidR="0078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4976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34"/>
    <w:rsid w:val="0066418E"/>
    <w:rsid w:val="00784434"/>
    <w:rsid w:val="007B7010"/>
    <w:rsid w:val="00827380"/>
    <w:rsid w:val="00920C20"/>
    <w:rsid w:val="00940B42"/>
    <w:rsid w:val="00B21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3EE2"/>
  <w15:docId w15:val="{CDCAD198-4800-4759-B358-1D4A3AB1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8" ma:contentTypeDescription="Crée un document." ma:contentTypeScope="" ma:versionID="992d9844f3ac68068484dd81c893be17">
  <xsd:schema xmlns:xsd="http://www.w3.org/2001/XMLSchema" xmlns:xs="http://www.w3.org/2001/XMLSchema" xmlns:p="http://schemas.microsoft.com/office/2006/metadata/properties" xmlns:ns1="http://schemas.microsoft.com/sharepoint/v3" xmlns:ns2="12d7e2e5-e317-4d8b-bc59-7e9850ec19eb" xmlns:ns3="fae04ca4-90be-49ff-97e3-f7249a051f8f" xmlns:ns4="8dc5a564-afc3-47ed-9bb5-8402099c6c59" targetNamespace="http://schemas.microsoft.com/office/2006/metadata/properties" ma:root="true" ma:fieldsID="265c910e80068faba9f255d965c828a3" ns1:_="" ns2:_="" ns3:_="" ns4:_="">
    <xsd:import namespace="http://schemas.microsoft.com/sharepoint/v3"/>
    <xsd:import namespace="12d7e2e5-e317-4d8b-bc59-7e9850ec19eb"/>
    <xsd:import namespace="fae04ca4-90be-49ff-97e3-f7249a051f8f"/>
    <xsd:import namespace="8dc5a564-afc3-47ed-9bb5-8402099c6c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a564-afc3-47ed-9bb5-8402099c6c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0e448f-79be-4329-bf97-d6beeb4ee8b0}" ma:internalName="TaxCatchAll" ma:showField="CatchAllData" ma:web="8dc5a564-afc3-47ed-9bb5-8402099c6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dc5a564-afc3-47ed-9bb5-8402099c6c59" xsi:nil="true"/>
    <_ip_UnifiedCompliancePolicyProperties xmlns="http://schemas.microsoft.com/sharepoint/v3" xsi:nil="true"/>
    <lcf76f155ced4ddcb4097134ff3c332f xmlns="12d7e2e5-e317-4d8b-bc59-7e9850ec1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74007E-443B-4BB1-8980-59F37BADAFFE}">
  <ds:schemaRefs>
    <ds:schemaRef ds:uri="http://schemas.microsoft.com/sharepoint/v3/contenttype/forms"/>
  </ds:schemaRefs>
</ds:datastoreItem>
</file>

<file path=customXml/itemProps2.xml><?xml version="1.0" encoding="utf-8"?>
<ds:datastoreItem xmlns:ds="http://schemas.openxmlformats.org/officeDocument/2006/customXml" ds:itemID="{522D347B-BE8D-477D-BA96-1BD05CF100F1}"/>
</file>

<file path=customXml/itemProps3.xml><?xml version="1.0" encoding="utf-8"?>
<ds:datastoreItem xmlns:ds="http://schemas.openxmlformats.org/officeDocument/2006/customXml" ds:itemID="{E87FB10C-6821-4CE8-A81A-9C524E7F40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CHIGNARD Muriel</dc:creator>
  <cp:lastModifiedBy>CHANSON Alice</cp:lastModifiedBy>
  <cp:revision>2</cp:revision>
  <cp:lastPrinted>2018-05-31T12:31:00Z</cp:lastPrinted>
  <dcterms:created xsi:type="dcterms:W3CDTF">2023-09-01T08:47:00Z</dcterms:created>
  <dcterms:modified xsi:type="dcterms:W3CDTF">2023-09-01T08:47:00Z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