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9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6"/>
        <w:gridCol w:w="4819"/>
      </w:tblGrid>
      <w:tr w:rsidR="006762A4" w:rsidRPr="00060ADF" w14:paraId="5F661A66" w14:textId="77777777" w:rsidTr="00664724">
        <w:trPr>
          <w:trHeight w:val="142"/>
        </w:trPr>
        <w:tc>
          <w:tcPr>
            <w:tcW w:w="4253" w:type="dxa"/>
            <w:vMerge w:val="restart"/>
          </w:tcPr>
          <w:p w14:paraId="7108AC8A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14:paraId="74D02370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</w:tcPr>
          <w:p w14:paraId="6FEC82E2" w14:textId="77777777" w:rsidR="006762A4" w:rsidRPr="00CC613A" w:rsidRDefault="006762A4" w:rsidP="00B93146">
            <w:pPr>
              <w:tabs>
                <w:tab w:val="left" w:pos="4820"/>
              </w:tabs>
              <w:rPr>
                <w:rFonts w:cstheme="minorHAnsi"/>
                <w:strike/>
              </w:rPr>
            </w:pPr>
          </w:p>
        </w:tc>
      </w:tr>
      <w:tr w:rsidR="006762A4" w:rsidRPr="00060ADF" w14:paraId="541F26A7" w14:textId="77777777" w:rsidTr="00664724">
        <w:trPr>
          <w:trHeight w:val="454"/>
        </w:trPr>
        <w:tc>
          <w:tcPr>
            <w:tcW w:w="4253" w:type="dxa"/>
            <w:vMerge/>
          </w:tcPr>
          <w:p w14:paraId="6B0FB676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4D7ACED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</w:tcPr>
          <w:p w14:paraId="7111D4D7" w14:textId="77777777" w:rsidR="006762A4" w:rsidRPr="00E25D6D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</w:tr>
      <w:tr w:rsidR="00BF567C" w:rsidRPr="00060ADF" w14:paraId="3B71BFBA" w14:textId="77777777" w:rsidTr="00664724">
        <w:trPr>
          <w:cantSplit/>
          <w:trHeight w:val="283"/>
        </w:trPr>
        <w:tc>
          <w:tcPr>
            <w:tcW w:w="4253" w:type="dxa"/>
          </w:tcPr>
          <w:p w14:paraId="4A1AB9E5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14:paraId="7E5A6F3D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vMerge w:val="restart"/>
          </w:tcPr>
          <w:p w14:paraId="7DC8C1CB" w14:textId="0DB5A0D0" w:rsidR="00C01043" w:rsidRPr="00037AF7" w:rsidRDefault="00C01043" w:rsidP="00B93146">
            <w:pPr>
              <w:tabs>
                <w:tab w:val="left" w:pos="4610"/>
              </w:tabs>
              <w:rPr>
                <w:rFonts w:cstheme="minorHAnsi"/>
                <w:sz w:val="20"/>
                <w:szCs w:val="20"/>
              </w:rPr>
            </w:pPr>
            <w:r w:rsidRPr="00037AF7">
              <w:rPr>
                <w:rFonts w:cstheme="minorHAnsi"/>
                <w:sz w:val="20"/>
                <w:szCs w:val="20"/>
              </w:rPr>
              <w:t>Le « date du courrier »</w:t>
            </w:r>
          </w:p>
          <w:p w14:paraId="63B946D0" w14:textId="77777777" w:rsidR="00C01043" w:rsidRPr="00037AF7" w:rsidRDefault="00C01043" w:rsidP="00B93146">
            <w:pPr>
              <w:tabs>
                <w:tab w:val="left" w:pos="461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6A6A53" w14:textId="19BF8761" w:rsidR="00256E8C" w:rsidRPr="00037AF7" w:rsidRDefault="00C01043" w:rsidP="00B93146">
            <w:pPr>
              <w:tabs>
                <w:tab w:val="left" w:pos="461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037AF7">
              <w:rPr>
                <w:rFonts w:cstheme="minorHAnsi"/>
                <w:b/>
                <w:bCs/>
                <w:sz w:val="20"/>
                <w:szCs w:val="20"/>
              </w:rPr>
              <w:t>A l’attention des internes et de leur famille</w:t>
            </w:r>
          </w:p>
          <w:p w14:paraId="0D15D4DE" w14:textId="2F1DA700" w:rsidR="00256E8C" w:rsidRPr="00037AF7" w:rsidRDefault="00C01043" w:rsidP="00B93146">
            <w:pPr>
              <w:tabs>
                <w:tab w:val="left" w:pos="4610"/>
              </w:tabs>
              <w:rPr>
                <w:rFonts w:cstheme="minorHAnsi"/>
                <w:sz w:val="20"/>
                <w:szCs w:val="20"/>
              </w:rPr>
            </w:pPr>
            <w:proofErr w:type="gramStart"/>
            <w:r w:rsidRPr="00037AF7">
              <w:rPr>
                <w:rFonts w:cstheme="minorHAnsi"/>
                <w:b/>
                <w:bCs/>
                <w:sz w:val="20"/>
                <w:szCs w:val="20"/>
              </w:rPr>
              <w:t>du</w:t>
            </w:r>
            <w:proofErr w:type="gramEnd"/>
            <w:r w:rsidRPr="00037AF7">
              <w:rPr>
                <w:rFonts w:cstheme="minorHAnsi"/>
                <w:b/>
                <w:bCs/>
                <w:sz w:val="20"/>
                <w:szCs w:val="20"/>
              </w:rPr>
              <w:t xml:space="preserve"> lycée « nom de l’établissement » - </w:t>
            </w:r>
            <w:r w:rsidRPr="00037AF7">
              <w:rPr>
                <w:rFonts w:cstheme="minorHAnsi"/>
                <w:sz w:val="20"/>
                <w:szCs w:val="20"/>
              </w:rPr>
              <w:t>« Commune »</w:t>
            </w:r>
          </w:p>
          <w:p w14:paraId="58366FF4" w14:textId="6A28983A" w:rsidR="00BF567C" w:rsidRPr="00E25D6D" w:rsidRDefault="00BF567C" w:rsidP="00B93146">
            <w:pPr>
              <w:tabs>
                <w:tab w:val="left" w:pos="4610"/>
              </w:tabs>
              <w:rPr>
                <w:rFonts w:cstheme="minorHAnsi"/>
              </w:rPr>
            </w:pPr>
          </w:p>
        </w:tc>
      </w:tr>
      <w:tr w:rsidR="00BF567C" w:rsidRPr="00060ADF" w14:paraId="1013F144" w14:textId="77777777" w:rsidTr="00664724">
        <w:trPr>
          <w:trHeight w:val="1122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3AFF4F36" w14:textId="428C8B22" w:rsidR="00C01043" w:rsidRPr="00683D13" w:rsidRDefault="00C01043" w:rsidP="0015615D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683D13">
              <w:rPr>
                <w:rFonts w:cstheme="minorHAnsi"/>
                <w:sz w:val="16"/>
                <w:szCs w:val="16"/>
              </w:rPr>
              <w:t>Lycée « Nom de l’établissement »</w:t>
            </w:r>
          </w:p>
          <w:p w14:paraId="2D0B8A2B" w14:textId="1CEA329D" w:rsidR="0015615D" w:rsidRPr="00683D13" w:rsidRDefault="0015615D" w:rsidP="0015615D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683D13">
              <w:rPr>
                <w:rFonts w:cstheme="minorHAnsi"/>
                <w:sz w:val="16"/>
                <w:szCs w:val="16"/>
              </w:rPr>
              <w:t xml:space="preserve">Dossier suivi par </w:t>
            </w:r>
            <w:r w:rsidR="00C01043" w:rsidRPr="00683D13">
              <w:rPr>
                <w:rFonts w:cstheme="minorHAnsi"/>
                <w:sz w:val="16"/>
                <w:szCs w:val="16"/>
              </w:rPr>
              <w:t>« nom du chef d’établissement »</w:t>
            </w:r>
          </w:p>
          <w:p w14:paraId="2EC06D16" w14:textId="413C50A2" w:rsidR="0015615D" w:rsidRPr="00683D13" w:rsidRDefault="0015615D" w:rsidP="0015615D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683D13">
              <w:rPr>
                <w:rFonts w:cstheme="minorHAnsi"/>
                <w:sz w:val="16"/>
                <w:szCs w:val="16"/>
              </w:rPr>
              <w:t xml:space="preserve">Tél : </w:t>
            </w:r>
            <w:r w:rsidR="00C01043" w:rsidRPr="00683D13">
              <w:rPr>
                <w:rFonts w:cstheme="minorHAnsi"/>
                <w:sz w:val="16"/>
                <w:szCs w:val="16"/>
              </w:rPr>
              <w:t>« numéro té</w:t>
            </w:r>
            <w:r w:rsidR="002F00B8" w:rsidRPr="00683D13">
              <w:rPr>
                <w:rFonts w:cstheme="minorHAnsi"/>
                <w:sz w:val="16"/>
                <w:szCs w:val="16"/>
              </w:rPr>
              <w:t>léphone</w:t>
            </w:r>
            <w:r w:rsidR="00C01043" w:rsidRPr="00683D13">
              <w:rPr>
                <w:rFonts w:cstheme="minorHAnsi"/>
                <w:sz w:val="16"/>
                <w:szCs w:val="16"/>
              </w:rPr>
              <w:t xml:space="preserve"> assistante »</w:t>
            </w:r>
          </w:p>
          <w:p w14:paraId="2725BA30" w14:textId="03B18FA5" w:rsidR="00256E8C" w:rsidRPr="00060ADF" w:rsidRDefault="0015615D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060ADF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426" w:type="dxa"/>
            <w:vMerge/>
          </w:tcPr>
          <w:p w14:paraId="6D648B11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4537FDE4" w14:textId="77777777" w:rsidR="00256E8C" w:rsidRPr="00E25D6D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  <w:tr w:rsidR="00BF567C" w:rsidRPr="00060ADF" w14:paraId="16418605" w14:textId="77777777" w:rsidTr="00664724">
        <w:trPr>
          <w:trHeight w:hRule="exact" w:val="68"/>
        </w:trPr>
        <w:tc>
          <w:tcPr>
            <w:tcW w:w="4253" w:type="dxa"/>
          </w:tcPr>
          <w:p w14:paraId="681B8495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2BA41E4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3E7E81AC" w14:textId="77777777" w:rsidR="00256E8C" w:rsidRPr="00E25D6D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  <w:tr w:rsidR="00A17175" w:rsidRPr="00060ADF" w14:paraId="367DC983" w14:textId="77777777" w:rsidTr="00664724">
        <w:trPr>
          <w:trHeight w:hRule="exact" w:val="70"/>
        </w:trPr>
        <w:tc>
          <w:tcPr>
            <w:tcW w:w="4253" w:type="dxa"/>
          </w:tcPr>
          <w:p w14:paraId="6ABF32D3" w14:textId="77777777" w:rsidR="00A17175" w:rsidRPr="00060ADF" w:rsidRDefault="00A17175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0DADA8" w14:textId="77777777" w:rsidR="00A17175" w:rsidRPr="00060ADF" w:rsidRDefault="00A17175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</w:tcPr>
          <w:p w14:paraId="5BCBDA2D" w14:textId="7820AE80" w:rsidR="00A17175" w:rsidRPr="00E25D6D" w:rsidRDefault="00A17175" w:rsidP="00B93146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2A88647" w14:textId="77777777" w:rsidR="00A17175" w:rsidRDefault="00A17175" w:rsidP="00B93146">
      <w:pPr>
        <w:spacing w:after="0"/>
        <w:rPr>
          <w:rFonts w:cstheme="minorHAnsi"/>
        </w:rPr>
        <w:sectPr w:rsidR="00A17175" w:rsidSect="007F2B13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1928" w:right="1191" w:bottom="1560" w:left="1985" w:header="709" w:footer="709" w:gutter="0"/>
          <w:paperSrc w:first="15" w:other="15"/>
          <w:cols w:space="708"/>
          <w:docGrid w:linePitch="360"/>
        </w:sectPr>
      </w:pP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25D6D" w:rsidRPr="00060ADF" w14:paraId="7478DCB6" w14:textId="77777777" w:rsidTr="007F2B13">
        <w:trPr>
          <w:trHeight w:hRule="exact" w:val="68"/>
        </w:trPr>
        <w:tc>
          <w:tcPr>
            <w:tcW w:w="8931" w:type="dxa"/>
          </w:tcPr>
          <w:p w14:paraId="6634038B" w14:textId="77777777" w:rsidR="00E25D6D" w:rsidRPr="00060ADF" w:rsidRDefault="00E25D6D" w:rsidP="001D6CF9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A2FD791" w14:textId="77777777" w:rsidR="00227D50" w:rsidRDefault="00227D50" w:rsidP="00D86598">
      <w:pPr>
        <w:spacing w:after="0"/>
        <w:ind w:right="-768"/>
        <w:rPr>
          <w:rFonts w:cstheme="minorHAnsi"/>
          <w:sz w:val="20"/>
          <w:szCs w:val="20"/>
        </w:rPr>
      </w:pPr>
    </w:p>
    <w:p w14:paraId="1B3E6D62" w14:textId="4C920DFF" w:rsidR="007B7C29" w:rsidRPr="00A3693F" w:rsidRDefault="007B7C29" w:rsidP="00D86598">
      <w:pPr>
        <w:spacing w:after="0"/>
        <w:ind w:right="-768"/>
        <w:rPr>
          <w:rFonts w:cstheme="minorHAnsi"/>
          <w:sz w:val="20"/>
          <w:szCs w:val="20"/>
        </w:rPr>
      </w:pPr>
      <w:r w:rsidRPr="00A3693F">
        <w:rPr>
          <w:rFonts w:cstheme="minorHAnsi"/>
          <w:sz w:val="20"/>
          <w:szCs w:val="20"/>
        </w:rPr>
        <w:t>OBJET :</w:t>
      </w:r>
      <w:r w:rsidR="00C01043" w:rsidRPr="00A3693F">
        <w:rPr>
          <w:rFonts w:cstheme="minorHAnsi"/>
          <w:sz w:val="20"/>
          <w:szCs w:val="20"/>
        </w:rPr>
        <w:t xml:space="preserve"> </w:t>
      </w:r>
      <w:r w:rsidR="00C01043" w:rsidRPr="00A3693F">
        <w:rPr>
          <w:rFonts w:ascii="Arial" w:hAnsi="Arial"/>
          <w:b/>
          <w:color w:val="000000"/>
          <w:sz w:val="20"/>
          <w:szCs w:val="20"/>
        </w:rPr>
        <w:t>PRÉVENTION</w:t>
      </w:r>
      <w:r w:rsidR="00C01043" w:rsidRPr="00A3693F">
        <w:rPr>
          <w:rFonts w:ascii="Arial" w:hAnsi="Arial"/>
          <w:b/>
          <w:color w:val="000000"/>
          <w:spacing w:val="-6"/>
          <w:sz w:val="20"/>
          <w:szCs w:val="20"/>
        </w:rPr>
        <w:t xml:space="preserve"> </w:t>
      </w:r>
      <w:r w:rsidR="00C01043" w:rsidRPr="00A3693F">
        <w:rPr>
          <w:rFonts w:ascii="Arial" w:hAnsi="Arial"/>
          <w:b/>
          <w:color w:val="000000"/>
          <w:sz w:val="20"/>
          <w:szCs w:val="20"/>
        </w:rPr>
        <w:t>PUNAISES</w:t>
      </w:r>
      <w:r w:rsidR="00C01043" w:rsidRPr="00A3693F">
        <w:rPr>
          <w:rFonts w:ascii="Arial" w:hAnsi="Arial"/>
          <w:b/>
          <w:color w:val="000000"/>
          <w:spacing w:val="-6"/>
          <w:sz w:val="20"/>
          <w:szCs w:val="20"/>
        </w:rPr>
        <w:t xml:space="preserve"> </w:t>
      </w:r>
      <w:r w:rsidR="00C01043" w:rsidRPr="00A3693F">
        <w:rPr>
          <w:rFonts w:ascii="Arial" w:hAnsi="Arial"/>
          <w:b/>
          <w:color w:val="000000"/>
          <w:sz w:val="20"/>
          <w:szCs w:val="20"/>
        </w:rPr>
        <w:t>DE</w:t>
      </w:r>
      <w:r w:rsidR="00C01043" w:rsidRPr="00A3693F">
        <w:rPr>
          <w:rFonts w:ascii="Arial" w:hAnsi="Arial"/>
          <w:b/>
          <w:color w:val="000000"/>
          <w:spacing w:val="-8"/>
          <w:sz w:val="20"/>
          <w:szCs w:val="20"/>
        </w:rPr>
        <w:t xml:space="preserve"> </w:t>
      </w:r>
      <w:r w:rsidR="00C01043" w:rsidRPr="00A3693F">
        <w:rPr>
          <w:rFonts w:ascii="Arial" w:hAnsi="Arial"/>
          <w:b/>
          <w:color w:val="000000"/>
          <w:sz w:val="20"/>
          <w:szCs w:val="20"/>
        </w:rPr>
        <w:t>LIT</w:t>
      </w:r>
      <w:r w:rsidR="00C01043" w:rsidRPr="00A3693F">
        <w:rPr>
          <w:rFonts w:ascii="Arial" w:hAnsi="Arial"/>
          <w:b/>
          <w:color w:val="000000"/>
          <w:spacing w:val="-8"/>
          <w:sz w:val="20"/>
          <w:szCs w:val="20"/>
        </w:rPr>
        <w:t xml:space="preserve"> </w:t>
      </w:r>
      <w:r w:rsidR="00C01043" w:rsidRPr="00A3693F">
        <w:rPr>
          <w:rFonts w:ascii="Arial" w:hAnsi="Arial"/>
          <w:b/>
          <w:color w:val="000000"/>
          <w:sz w:val="20"/>
          <w:szCs w:val="20"/>
        </w:rPr>
        <w:t>-</w:t>
      </w:r>
      <w:r w:rsidR="00C01043" w:rsidRPr="00A3693F">
        <w:rPr>
          <w:rFonts w:ascii="Arial" w:hAnsi="Arial"/>
          <w:b/>
          <w:color w:val="000000"/>
          <w:spacing w:val="-4"/>
          <w:sz w:val="20"/>
          <w:szCs w:val="20"/>
        </w:rPr>
        <w:t xml:space="preserve"> </w:t>
      </w:r>
      <w:r w:rsidR="00C01043" w:rsidRPr="00A3693F">
        <w:rPr>
          <w:rFonts w:ascii="Arial" w:hAnsi="Arial"/>
          <w:b/>
          <w:color w:val="000000"/>
          <w:sz w:val="20"/>
          <w:szCs w:val="20"/>
        </w:rPr>
        <w:t>RENTRÉE</w:t>
      </w:r>
      <w:r w:rsidR="00C01043" w:rsidRPr="00A3693F">
        <w:rPr>
          <w:rFonts w:ascii="Arial" w:hAnsi="Arial"/>
          <w:b/>
          <w:color w:val="000000"/>
          <w:spacing w:val="-6"/>
          <w:sz w:val="20"/>
          <w:szCs w:val="20"/>
        </w:rPr>
        <w:t xml:space="preserve"> </w:t>
      </w:r>
      <w:r w:rsidR="00C01043" w:rsidRPr="00A3693F">
        <w:rPr>
          <w:rFonts w:ascii="Arial" w:hAnsi="Arial"/>
          <w:b/>
          <w:color w:val="000000"/>
          <w:sz w:val="20"/>
          <w:szCs w:val="20"/>
        </w:rPr>
        <w:t>SCOLAIRE</w:t>
      </w:r>
    </w:p>
    <w:p w14:paraId="5616D00F" w14:textId="77777777" w:rsidR="007B7C29" w:rsidRDefault="007B7C29" w:rsidP="00B93146">
      <w:pPr>
        <w:spacing w:after="0"/>
        <w:rPr>
          <w:rFonts w:cstheme="minorHAnsi"/>
          <w:sz w:val="20"/>
          <w:szCs w:val="20"/>
        </w:rPr>
      </w:pPr>
    </w:p>
    <w:p w14:paraId="5CD4931B" w14:textId="77777777" w:rsidR="00227D50" w:rsidRDefault="00227D50" w:rsidP="00B93146">
      <w:pPr>
        <w:spacing w:after="0"/>
        <w:rPr>
          <w:rFonts w:cstheme="minorHAnsi"/>
          <w:sz w:val="20"/>
          <w:szCs w:val="20"/>
        </w:rPr>
      </w:pPr>
    </w:p>
    <w:p w14:paraId="75C60AAB" w14:textId="77777777" w:rsidR="00227D50" w:rsidRPr="00037AF7" w:rsidRDefault="00227D50" w:rsidP="00B93146">
      <w:pPr>
        <w:spacing w:after="0"/>
        <w:rPr>
          <w:rFonts w:cstheme="minorHAnsi"/>
          <w:sz w:val="20"/>
          <w:szCs w:val="20"/>
        </w:rPr>
      </w:pPr>
    </w:p>
    <w:p w14:paraId="16275617" w14:textId="767D949D" w:rsidR="00DE1AA5" w:rsidRPr="00037AF7" w:rsidRDefault="008A0499" w:rsidP="00D86598">
      <w:pPr>
        <w:spacing w:after="0"/>
        <w:jc w:val="both"/>
        <w:rPr>
          <w:rFonts w:cstheme="minorHAnsi"/>
          <w:sz w:val="20"/>
          <w:szCs w:val="20"/>
        </w:rPr>
      </w:pPr>
      <w:r w:rsidRPr="00037AF7">
        <w:rPr>
          <w:rFonts w:cstheme="minorHAnsi"/>
          <w:sz w:val="20"/>
          <w:szCs w:val="20"/>
        </w:rPr>
        <w:t>Disparues dans les années 50 en France, les punaises de lit, en recrudescence sur le territoire national</w:t>
      </w:r>
      <w:r w:rsidR="00790695" w:rsidRPr="00037AF7">
        <w:rPr>
          <w:rFonts w:cstheme="minorHAnsi"/>
          <w:sz w:val="20"/>
          <w:szCs w:val="20"/>
        </w:rPr>
        <w:t>,</w:t>
      </w:r>
      <w:r w:rsidRPr="00037AF7">
        <w:rPr>
          <w:rFonts w:cstheme="minorHAnsi"/>
          <w:sz w:val="20"/>
          <w:szCs w:val="20"/>
        </w:rPr>
        <w:t xml:space="preserve"> </w:t>
      </w:r>
      <w:r w:rsidR="00790695" w:rsidRPr="00037AF7">
        <w:rPr>
          <w:rFonts w:cstheme="minorHAnsi"/>
          <w:sz w:val="20"/>
          <w:szCs w:val="20"/>
        </w:rPr>
        <w:t>sont</w:t>
      </w:r>
      <w:r w:rsidRPr="00037AF7">
        <w:rPr>
          <w:rFonts w:cstheme="minorHAnsi"/>
          <w:sz w:val="20"/>
          <w:szCs w:val="20"/>
        </w:rPr>
        <w:t xml:space="preserve"> une </w:t>
      </w:r>
      <w:r w:rsidR="00D67797" w:rsidRPr="00037AF7">
        <w:rPr>
          <w:rFonts w:cstheme="minorHAnsi"/>
          <w:sz w:val="20"/>
          <w:szCs w:val="20"/>
        </w:rPr>
        <w:t>réalité.</w:t>
      </w:r>
      <w:r w:rsidR="00DE1AA5" w:rsidRPr="00037AF7">
        <w:rPr>
          <w:rFonts w:cstheme="minorHAnsi"/>
          <w:sz w:val="20"/>
          <w:szCs w:val="20"/>
        </w:rPr>
        <w:t xml:space="preserve"> </w:t>
      </w:r>
      <w:r w:rsidR="00B9455F">
        <w:rPr>
          <w:rFonts w:cstheme="minorHAnsi"/>
          <w:sz w:val="20"/>
          <w:szCs w:val="20"/>
        </w:rPr>
        <w:t>S’</w:t>
      </w:r>
      <w:r w:rsidR="00DE1AA5" w:rsidRPr="00037AF7">
        <w:rPr>
          <w:rFonts w:cstheme="minorHAnsi"/>
          <w:sz w:val="20"/>
          <w:szCs w:val="20"/>
        </w:rPr>
        <w:t>il est parfois compliqué de savoir d'où elles viennent</w:t>
      </w:r>
      <w:r w:rsidR="00B9455F">
        <w:rPr>
          <w:rFonts w:cstheme="minorHAnsi"/>
          <w:sz w:val="20"/>
          <w:szCs w:val="20"/>
        </w:rPr>
        <w:t>, e</w:t>
      </w:r>
      <w:r w:rsidR="00DE1AA5" w:rsidRPr="00037AF7">
        <w:rPr>
          <w:rFonts w:cstheme="minorHAnsi"/>
          <w:sz w:val="20"/>
          <w:szCs w:val="20"/>
        </w:rPr>
        <w:t xml:space="preserve">lles ne sont pas </w:t>
      </w:r>
      <w:r w:rsidR="00D67797" w:rsidRPr="00037AF7">
        <w:rPr>
          <w:rFonts w:cstheme="minorHAnsi"/>
          <w:sz w:val="20"/>
          <w:szCs w:val="20"/>
        </w:rPr>
        <w:t>synonymes</w:t>
      </w:r>
      <w:r w:rsidR="00DE1AA5" w:rsidRPr="00037AF7">
        <w:rPr>
          <w:rFonts w:cstheme="minorHAnsi"/>
          <w:sz w:val="20"/>
          <w:szCs w:val="20"/>
        </w:rPr>
        <w:t xml:space="preserve"> de saleté ni de mauvais entretien. </w:t>
      </w:r>
    </w:p>
    <w:p w14:paraId="7E1E7823" w14:textId="77777777" w:rsidR="00DE1AA5" w:rsidRPr="00DE1AA5" w:rsidRDefault="00DE1AA5" w:rsidP="00D86598">
      <w:pPr>
        <w:spacing w:after="0"/>
        <w:jc w:val="both"/>
        <w:rPr>
          <w:rFonts w:cstheme="minorHAnsi"/>
          <w:sz w:val="20"/>
          <w:szCs w:val="20"/>
        </w:rPr>
      </w:pPr>
      <w:r w:rsidRPr="00DE1AA5">
        <w:rPr>
          <w:rFonts w:cstheme="minorHAnsi"/>
          <w:sz w:val="20"/>
          <w:szCs w:val="20"/>
        </w:rPr>
        <w:t>Dans tous les cas, il faut agir vite pour éviter leur prolifération dans le foyer.</w:t>
      </w:r>
    </w:p>
    <w:p w14:paraId="2A250854" w14:textId="71F3BF5E" w:rsidR="00E12972" w:rsidRPr="00037AF7" w:rsidRDefault="00E12972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756BAE05" w14:textId="77777777" w:rsidR="00DE1AA5" w:rsidRPr="00DE1AA5" w:rsidRDefault="00DE1AA5" w:rsidP="00D86598">
      <w:pPr>
        <w:spacing w:after="0"/>
        <w:jc w:val="both"/>
        <w:rPr>
          <w:rFonts w:cstheme="minorHAnsi"/>
          <w:sz w:val="20"/>
          <w:szCs w:val="20"/>
        </w:rPr>
      </w:pPr>
      <w:r w:rsidRPr="00DE1AA5">
        <w:rPr>
          <w:rFonts w:cstheme="minorHAnsi"/>
          <w:sz w:val="20"/>
          <w:szCs w:val="20"/>
        </w:rPr>
        <w:t>Les punaises de lit sont visibles à l'œil nu. Elles ont la taille d’un pépin de pomme et sont généralement brunes. Elles ne sautent pas et ne volent pas.</w:t>
      </w:r>
    </w:p>
    <w:p w14:paraId="28B179BA" w14:textId="2A319E38" w:rsidR="00DE1AA5" w:rsidRPr="00037AF7" w:rsidRDefault="00DE1AA5" w:rsidP="00D86598">
      <w:pPr>
        <w:spacing w:after="0"/>
        <w:jc w:val="both"/>
        <w:rPr>
          <w:rFonts w:cstheme="minorHAnsi"/>
          <w:sz w:val="20"/>
          <w:szCs w:val="20"/>
        </w:rPr>
      </w:pPr>
      <w:r w:rsidRPr="00DE1AA5">
        <w:rPr>
          <w:rFonts w:cstheme="minorHAnsi"/>
          <w:sz w:val="20"/>
          <w:szCs w:val="20"/>
        </w:rPr>
        <w:t>Les punaises de lit se nourrissent de sang et peuvent survivre plusieurs mois voire années sans se nourrir. Elles peuvent piquer plusieurs fois en une seule nuit</w:t>
      </w:r>
      <w:r w:rsidR="00C764BB" w:rsidRPr="00037AF7">
        <w:rPr>
          <w:rFonts w:cstheme="minorHAnsi"/>
          <w:sz w:val="20"/>
          <w:szCs w:val="20"/>
        </w:rPr>
        <w:t>.</w:t>
      </w:r>
    </w:p>
    <w:p w14:paraId="7EEF251B" w14:textId="77777777" w:rsidR="00790695" w:rsidRPr="00037AF7" w:rsidRDefault="00790695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4AC291C5" w14:textId="0BD6320A" w:rsidR="00790695" w:rsidRPr="00037AF7" w:rsidRDefault="00DE1AA5" w:rsidP="00D86598">
      <w:pPr>
        <w:spacing w:after="0"/>
        <w:jc w:val="both"/>
        <w:rPr>
          <w:rFonts w:cstheme="minorHAnsi"/>
          <w:sz w:val="20"/>
          <w:szCs w:val="20"/>
        </w:rPr>
      </w:pPr>
      <w:r w:rsidRPr="00037AF7">
        <w:rPr>
          <w:rFonts w:cstheme="minorHAnsi"/>
          <w:sz w:val="20"/>
          <w:szCs w:val="20"/>
        </w:rPr>
        <w:t>C</w:t>
      </w:r>
      <w:r w:rsidR="00790695" w:rsidRPr="00037AF7">
        <w:rPr>
          <w:rFonts w:cstheme="minorHAnsi"/>
          <w:sz w:val="20"/>
          <w:szCs w:val="20"/>
        </w:rPr>
        <w:t>es piqûres de punaises de lit ne présentent pas de risque de transmission de maladie</w:t>
      </w:r>
      <w:r w:rsidR="007750DC" w:rsidRPr="00037AF7">
        <w:rPr>
          <w:rFonts w:cstheme="minorHAnsi"/>
          <w:sz w:val="20"/>
          <w:szCs w:val="20"/>
        </w:rPr>
        <w:t>. Toutefois, les manifestations dermatologiques (démangeaisons, allergies) liées aux piqûres peuvent impacter la qualité de vie, provoquer des troubles du sommeil, du stress, de l’anxiété.</w:t>
      </w:r>
    </w:p>
    <w:p w14:paraId="6BDE588D" w14:textId="77777777" w:rsidR="00C764BB" w:rsidRPr="00037AF7" w:rsidRDefault="00C764BB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1B13E4DC" w14:textId="745A244E" w:rsidR="00E12972" w:rsidRPr="00037AF7" w:rsidRDefault="00B91EC1" w:rsidP="00D86598">
      <w:pPr>
        <w:spacing w:after="0"/>
        <w:jc w:val="both"/>
        <w:rPr>
          <w:rFonts w:cstheme="minorHAnsi"/>
          <w:sz w:val="20"/>
          <w:szCs w:val="20"/>
        </w:rPr>
      </w:pPr>
      <w:r w:rsidRPr="00037AF7">
        <w:rPr>
          <w:rFonts w:cstheme="minorHAnsi"/>
          <w:sz w:val="20"/>
          <w:szCs w:val="20"/>
        </w:rPr>
        <w:t>C’est pourquoi</w:t>
      </w:r>
      <w:r w:rsidR="002F00B8" w:rsidRPr="00037AF7">
        <w:rPr>
          <w:rFonts w:cstheme="minorHAnsi"/>
          <w:sz w:val="20"/>
          <w:szCs w:val="20"/>
        </w:rPr>
        <w:t xml:space="preserve"> </w:t>
      </w:r>
      <w:r w:rsidR="00B9455F">
        <w:rPr>
          <w:rFonts w:cstheme="minorHAnsi"/>
          <w:sz w:val="20"/>
          <w:szCs w:val="20"/>
        </w:rPr>
        <w:t>l</w:t>
      </w:r>
      <w:r w:rsidRPr="00037AF7">
        <w:rPr>
          <w:rFonts w:cstheme="minorHAnsi"/>
          <w:sz w:val="20"/>
          <w:szCs w:val="20"/>
        </w:rPr>
        <w:t>e meilleur moyen de lutte contre les punaises de l</w:t>
      </w:r>
      <w:r w:rsidR="002F00B8" w:rsidRPr="00037AF7">
        <w:rPr>
          <w:rFonts w:cstheme="minorHAnsi"/>
          <w:sz w:val="20"/>
          <w:szCs w:val="20"/>
        </w:rPr>
        <w:t>i</w:t>
      </w:r>
      <w:r w:rsidRPr="00037AF7">
        <w:rPr>
          <w:rFonts w:cstheme="minorHAnsi"/>
          <w:sz w:val="20"/>
          <w:szCs w:val="20"/>
        </w:rPr>
        <w:t>t et ses conséquences reste la prévention, dont les principes doivent être les mêmes à l’internat et au domicile.</w:t>
      </w:r>
    </w:p>
    <w:p w14:paraId="5FBB8DCD" w14:textId="77777777" w:rsidR="00B91EC1" w:rsidRPr="00037AF7" w:rsidRDefault="00B91EC1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49C218E5" w14:textId="181D9EF0" w:rsidR="00B91EC1" w:rsidRPr="00037AF7" w:rsidRDefault="00B91EC1" w:rsidP="00D86598">
      <w:pPr>
        <w:spacing w:after="0"/>
        <w:jc w:val="both"/>
        <w:rPr>
          <w:rFonts w:cstheme="minorHAnsi"/>
          <w:sz w:val="20"/>
          <w:szCs w:val="20"/>
        </w:rPr>
      </w:pPr>
      <w:r w:rsidRPr="00037AF7">
        <w:rPr>
          <w:rFonts w:cstheme="minorHAnsi"/>
          <w:sz w:val="20"/>
          <w:szCs w:val="20"/>
        </w:rPr>
        <w:t>Connaître les situations à ris</w:t>
      </w:r>
      <w:r w:rsidR="0069487B" w:rsidRPr="00037AF7">
        <w:rPr>
          <w:rFonts w:cstheme="minorHAnsi"/>
          <w:sz w:val="20"/>
          <w:szCs w:val="20"/>
        </w:rPr>
        <w:t>que (exemple : retour de voyage) et les principes d’évitement d’infestations, en sachant les reconnaître directement ou indirectement via leur</w:t>
      </w:r>
      <w:r w:rsidR="002C222E" w:rsidRPr="00037AF7">
        <w:rPr>
          <w:rFonts w:cstheme="minorHAnsi"/>
          <w:sz w:val="20"/>
          <w:szCs w:val="20"/>
        </w:rPr>
        <w:t>s</w:t>
      </w:r>
      <w:r w:rsidR="0069487B" w:rsidRPr="00037AF7">
        <w:rPr>
          <w:rFonts w:cstheme="minorHAnsi"/>
          <w:sz w:val="20"/>
          <w:szCs w:val="20"/>
        </w:rPr>
        <w:t xml:space="preserve"> déjections ou leurs piqûres, sont les fondamentaux pour éviter et ma</w:t>
      </w:r>
      <w:r w:rsidR="00D83F4E" w:rsidRPr="00037AF7">
        <w:rPr>
          <w:rFonts w:cstheme="minorHAnsi"/>
          <w:sz w:val="20"/>
          <w:szCs w:val="20"/>
        </w:rPr>
        <w:t>î</w:t>
      </w:r>
      <w:r w:rsidR="0069487B" w:rsidRPr="00037AF7">
        <w:rPr>
          <w:rFonts w:cstheme="minorHAnsi"/>
          <w:sz w:val="20"/>
          <w:szCs w:val="20"/>
        </w:rPr>
        <w:t>triser</w:t>
      </w:r>
      <w:r w:rsidR="00D83F4E" w:rsidRPr="00037AF7">
        <w:rPr>
          <w:rFonts w:cstheme="minorHAnsi"/>
          <w:sz w:val="20"/>
          <w:szCs w:val="20"/>
        </w:rPr>
        <w:t xml:space="preserve"> une infestation.</w:t>
      </w:r>
    </w:p>
    <w:p w14:paraId="53E8A06E" w14:textId="2E8E462E" w:rsidR="00D83F4E" w:rsidRPr="00037AF7" w:rsidRDefault="00D83F4E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68BBB7EB" w14:textId="038D9945" w:rsidR="00DE1AA5" w:rsidRPr="00037AF7" w:rsidRDefault="00D83F4E" w:rsidP="00D67797">
      <w:pPr>
        <w:spacing w:after="0"/>
        <w:jc w:val="both"/>
        <w:rPr>
          <w:rFonts w:cstheme="minorHAnsi"/>
          <w:sz w:val="20"/>
          <w:szCs w:val="20"/>
        </w:rPr>
      </w:pPr>
      <w:r w:rsidRPr="00037AF7">
        <w:rPr>
          <w:rFonts w:cstheme="minorHAnsi"/>
          <w:sz w:val="20"/>
          <w:szCs w:val="20"/>
        </w:rPr>
        <w:t xml:space="preserve">Vous retrouverez sur la </w:t>
      </w:r>
      <w:r w:rsidR="004E7307" w:rsidRPr="00037AF7">
        <w:rPr>
          <w:rFonts w:cstheme="minorHAnsi"/>
          <w:sz w:val="20"/>
          <w:szCs w:val="20"/>
        </w:rPr>
        <w:t>page internet du ministère de l’écologie</w:t>
      </w:r>
      <w:r w:rsidR="001875BB" w:rsidRPr="00037AF7">
        <w:rPr>
          <w:rFonts w:cstheme="minorHAnsi"/>
          <w:sz w:val="20"/>
          <w:szCs w:val="20"/>
        </w:rPr>
        <w:t xml:space="preserve"> : </w:t>
      </w:r>
      <w:r w:rsidR="00DE1AA5" w:rsidRPr="00037AF7">
        <w:rPr>
          <w:sz w:val="20"/>
          <w:szCs w:val="20"/>
        </w:rPr>
        <w:t xml:space="preserve"> </w:t>
      </w:r>
      <w:hyperlink r:id="rId15" w:history="1">
        <w:r w:rsidR="00C764BB" w:rsidRPr="00037AF7">
          <w:rPr>
            <w:rStyle w:val="Lienhypertexte"/>
            <w:rFonts w:cstheme="minorHAnsi"/>
            <w:sz w:val="20"/>
            <w:szCs w:val="20"/>
          </w:rPr>
          <w:t>https://stop-punaises.gouv.fr/</w:t>
        </w:r>
      </w:hyperlink>
      <w:r w:rsidR="00C764BB" w:rsidRPr="00037AF7">
        <w:rPr>
          <w:rFonts w:cstheme="minorHAnsi"/>
          <w:sz w:val="20"/>
          <w:szCs w:val="20"/>
        </w:rPr>
        <w:t xml:space="preserve"> </w:t>
      </w:r>
      <w:r w:rsidR="00B9455F">
        <w:rPr>
          <w:rFonts w:cstheme="minorHAnsi"/>
          <w:sz w:val="20"/>
          <w:szCs w:val="20"/>
        </w:rPr>
        <w:t xml:space="preserve">des informations sur </w:t>
      </w:r>
      <w:r w:rsidR="00C764BB" w:rsidRPr="00037AF7">
        <w:rPr>
          <w:rFonts w:cstheme="minorHAnsi"/>
          <w:sz w:val="20"/>
          <w:szCs w:val="20"/>
        </w:rPr>
        <w:t>les punaises de lit </w:t>
      </w:r>
      <w:r w:rsidR="00B9455F">
        <w:rPr>
          <w:rFonts w:cstheme="minorHAnsi"/>
          <w:sz w:val="20"/>
          <w:szCs w:val="20"/>
        </w:rPr>
        <w:t>et u</w:t>
      </w:r>
      <w:r w:rsidR="00DE1AA5" w:rsidRPr="00037AF7">
        <w:rPr>
          <w:rFonts w:cstheme="minorHAnsi"/>
          <w:sz w:val="20"/>
          <w:szCs w:val="20"/>
        </w:rPr>
        <w:t>ne vidéo explicative</w:t>
      </w:r>
      <w:r w:rsidR="00B9455F">
        <w:rPr>
          <w:rFonts w:cstheme="minorHAnsi"/>
          <w:sz w:val="20"/>
          <w:szCs w:val="20"/>
        </w:rPr>
        <w:t>.</w:t>
      </w:r>
    </w:p>
    <w:p w14:paraId="0B977D00" w14:textId="77777777" w:rsidR="00943A96" w:rsidRPr="00037AF7" w:rsidRDefault="00943A96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752D7AA9" w14:textId="77777777" w:rsidR="001E7AF0" w:rsidRDefault="00943A96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  <w:r w:rsidRPr="00037AF7">
        <w:rPr>
          <w:rFonts w:cstheme="minorHAnsi"/>
          <w:sz w:val="20"/>
          <w:szCs w:val="20"/>
        </w:rPr>
        <w:t>En cas de présence de punaises de lit identifiées au sein de l’internat, les élèves, familles et personnels recevront une note d’information décrivant l</w:t>
      </w:r>
      <w:r w:rsidR="006E08EA" w:rsidRPr="00037AF7">
        <w:rPr>
          <w:rFonts w:cstheme="minorHAnsi"/>
          <w:sz w:val="20"/>
          <w:szCs w:val="20"/>
        </w:rPr>
        <w:t>a</w:t>
      </w:r>
      <w:r w:rsidRPr="00037AF7">
        <w:rPr>
          <w:rFonts w:cstheme="minorHAnsi"/>
          <w:sz w:val="20"/>
          <w:szCs w:val="20"/>
        </w:rPr>
        <w:t xml:space="preserve"> situation, le plan d’actions, ainsi que la conduite à tenir</w:t>
      </w:r>
      <w:r w:rsidR="001E7AF0">
        <w:rPr>
          <w:rFonts w:cstheme="minorHAnsi"/>
          <w:sz w:val="20"/>
          <w:szCs w:val="20"/>
        </w:rPr>
        <w:t xml:space="preserve">. </w:t>
      </w:r>
    </w:p>
    <w:p w14:paraId="05DE821E" w14:textId="6A3DACA7" w:rsidR="00943A96" w:rsidRPr="00037AF7" w:rsidRDefault="001E7AF0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1774B1">
        <w:rPr>
          <w:rFonts w:cstheme="minorHAnsi"/>
          <w:sz w:val="20"/>
          <w:szCs w:val="20"/>
        </w:rPr>
        <w:t>a possibilité d’un hébergement temporaire</w:t>
      </w:r>
      <w:r w:rsidR="00C343BA">
        <w:rPr>
          <w:rFonts w:cstheme="minorHAnsi"/>
          <w:sz w:val="20"/>
          <w:szCs w:val="20"/>
        </w:rPr>
        <w:t xml:space="preserve"> pour l’élève hors internat</w:t>
      </w:r>
      <w:r w:rsidR="00BC7DCA">
        <w:rPr>
          <w:rFonts w:cstheme="minorHAnsi"/>
          <w:sz w:val="20"/>
          <w:szCs w:val="20"/>
        </w:rPr>
        <w:t xml:space="preserve"> (dans la ville ou abords, dans la famille ou chez des amis)</w:t>
      </w:r>
      <w:r w:rsidR="00C343BA">
        <w:rPr>
          <w:rFonts w:cstheme="minorHAnsi"/>
          <w:sz w:val="20"/>
          <w:szCs w:val="20"/>
        </w:rPr>
        <w:t xml:space="preserve"> peut faciliter</w:t>
      </w:r>
      <w:r>
        <w:rPr>
          <w:rFonts w:cstheme="minorHAnsi"/>
          <w:sz w:val="20"/>
          <w:szCs w:val="20"/>
        </w:rPr>
        <w:t xml:space="preserve"> la mise en place d’un traitement</w:t>
      </w:r>
      <w:r w:rsidR="00943A96" w:rsidRPr="00037AF7">
        <w:rPr>
          <w:rFonts w:cstheme="minorHAnsi"/>
          <w:sz w:val="20"/>
          <w:szCs w:val="20"/>
        </w:rPr>
        <w:t>.</w:t>
      </w:r>
    </w:p>
    <w:p w14:paraId="4B22C1E9" w14:textId="77777777" w:rsidR="001875BB" w:rsidRPr="00037AF7" w:rsidRDefault="001875BB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655D8454" w14:textId="14A6DDF8" w:rsidR="00FE788D" w:rsidRDefault="00943A96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  <w:r w:rsidRPr="00037AF7">
        <w:rPr>
          <w:rFonts w:cstheme="minorHAnsi"/>
          <w:sz w:val="20"/>
          <w:szCs w:val="20"/>
        </w:rPr>
        <w:t>L’établissement reste à votre disposition si vous avez des questions.</w:t>
      </w:r>
    </w:p>
    <w:p w14:paraId="3287B048" w14:textId="77777777" w:rsidR="007F0B6F" w:rsidRDefault="007F0B6F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68C8BD94" w14:textId="77777777" w:rsidR="007F0B6F" w:rsidRDefault="007F0B6F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4FEB33D4" w14:textId="77777777" w:rsidR="004B6138" w:rsidRDefault="004B6138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1EE87B88" w14:textId="7D20BDF0" w:rsidR="00CF4273" w:rsidRPr="007F0B6F" w:rsidRDefault="007F0B6F" w:rsidP="007F0B6F">
      <w:pPr>
        <w:spacing w:after="0"/>
        <w:ind w:right="-29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Signature du chef d’établissement</w:t>
      </w:r>
    </w:p>
    <w:p w14:paraId="286F71CE" w14:textId="77777777" w:rsidR="00664724" w:rsidRPr="00664724" w:rsidRDefault="00664724" w:rsidP="00664724">
      <w:pPr>
        <w:rPr>
          <w:rFonts w:cstheme="minorHAnsi"/>
        </w:rPr>
      </w:pPr>
    </w:p>
    <w:p w14:paraId="4900D527" w14:textId="77777777" w:rsidR="00664724" w:rsidRDefault="00664724" w:rsidP="00664724">
      <w:pPr>
        <w:rPr>
          <w:rFonts w:cstheme="minorHAnsi"/>
          <w:color w:val="002060"/>
        </w:rPr>
      </w:pPr>
    </w:p>
    <w:p w14:paraId="129914FA" w14:textId="77777777" w:rsidR="00664724" w:rsidRPr="00664724" w:rsidRDefault="00664724" w:rsidP="00664724">
      <w:pPr>
        <w:rPr>
          <w:rFonts w:cstheme="minorHAnsi"/>
        </w:rPr>
      </w:pPr>
    </w:p>
    <w:sectPr w:rsidR="00664724" w:rsidRPr="00664724" w:rsidSect="00D86598">
      <w:headerReference w:type="default" r:id="rId16"/>
      <w:type w:val="continuous"/>
      <w:pgSz w:w="11906" w:h="16838" w:code="9"/>
      <w:pgMar w:top="1928" w:right="1191" w:bottom="1418" w:left="993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C008" w14:textId="77777777" w:rsidR="000758BE" w:rsidRDefault="000758BE" w:rsidP="00694745">
      <w:pPr>
        <w:spacing w:after="0"/>
      </w:pPr>
      <w:r>
        <w:separator/>
      </w:r>
    </w:p>
  </w:endnote>
  <w:endnote w:type="continuationSeparator" w:id="0">
    <w:p w14:paraId="51FDBED5" w14:textId="77777777" w:rsidR="000758BE" w:rsidRDefault="000758BE" w:rsidP="00694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1692" w14:textId="2E3E7C8F" w:rsidR="007615BA" w:rsidRDefault="00664724" w:rsidP="007615BA">
    <w:pPr>
      <w:pStyle w:val="Pieddepage"/>
      <w:tabs>
        <w:tab w:val="clear" w:pos="4536"/>
        <w:tab w:val="clear" w:pos="9072"/>
        <w:tab w:val="left" w:pos="1308"/>
      </w:tabs>
    </w:pPr>
    <w:r>
      <w:t>Pied de page du lycée</w:t>
    </w:r>
    <w:r w:rsidR="007615B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7DE4" w14:textId="77777777" w:rsidR="000758BE" w:rsidRDefault="000758BE" w:rsidP="00694745">
      <w:pPr>
        <w:spacing w:after="0"/>
      </w:pPr>
      <w:r>
        <w:separator/>
      </w:r>
    </w:p>
  </w:footnote>
  <w:footnote w:type="continuationSeparator" w:id="0">
    <w:p w14:paraId="2CF5EFD7" w14:textId="77777777" w:rsidR="000758BE" w:rsidRDefault="000758BE" w:rsidP="006947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E9A3" w14:textId="77777777" w:rsidR="00C756F2" w:rsidRDefault="00683D13">
    <w:pPr>
      <w:pStyle w:val="En-tte"/>
    </w:pPr>
    <w:r>
      <w:rPr>
        <w:noProof/>
      </w:rPr>
      <w:pict w14:anchorId="4F55A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897579" o:spid="_x0000_s1026" type="#_x0000_t75" style="position:absolute;margin-left:0;margin-top:0;width:444.6pt;height:628.85pt;z-index:-251655168;mso-position-horizontal:center;mso-position-horizontal-relative:margin;mso-position-vertical:center;mso-position-vertical-relative:margin" o:allowincell="f">
          <v:imagedata r:id="rId1" o:title="tete_de_lettre_210x297mm_CALIBRI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8589" w14:textId="6D743E38" w:rsidR="00C756F2" w:rsidRPr="00060ADF" w:rsidRDefault="00C01043" w:rsidP="00060AD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501DF3" wp14:editId="1AF5ACE3">
              <wp:simplePos x="0" y="0"/>
              <wp:positionH relativeFrom="column">
                <wp:posOffset>-1091565</wp:posOffset>
              </wp:positionH>
              <wp:positionV relativeFrom="paragraph">
                <wp:posOffset>-315595</wp:posOffset>
              </wp:positionV>
              <wp:extent cx="1943100" cy="921385"/>
              <wp:effectExtent l="0" t="0" r="19050" b="1206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921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D53F9" w14:textId="7CAD699E" w:rsidR="00C01043" w:rsidRPr="00037AF7" w:rsidRDefault="00C01043" w:rsidP="00C01043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37AF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LOGO DU</w:t>
                          </w:r>
                        </w:p>
                        <w:p w14:paraId="120EDB0E" w14:textId="28DE4943" w:rsidR="00C01043" w:rsidRPr="00037AF7" w:rsidRDefault="00C01043" w:rsidP="00C01043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37AF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LYCEE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01DF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85.95pt;margin-top:-24.85pt;width:153pt;height:7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">
              <v:textbox>
                <w:txbxContent>
                  <w:p w14:paraId="72AD53F9" w14:textId="7CAD699E" w:rsidR="00C01043" w:rsidRPr="00037AF7" w:rsidRDefault="00C01043" w:rsidP="00C0104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037AF7">
                      <w:rPr>
                        <w:b/>
                        <w:bCs/>
                        <w:sz w:val="28"/>
                        <w:szCs w:val="28"/>
                      </w:rPr>
                      <w:t>LOGO DU</w:t>
                    </w:r>
                  </w:p>
                  <w:p w14:paraId="120EDB0E" w14:textId="28DE4943" w:rsidR="00C01043" w:rsidRPr="00037AF7" w:rsidRDefault="00C01043" w:rsidP="00C0104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037AF7">
                      <w:rPr>
                        <w:b/>
                        <w:bCs/>
                        <w:sz w:val="28"/>
                        <w:szCs w:val="28"/>
                      </w:rPr>
                      <w:t>LYCEE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37B0" w14:textId="77777777" w:rsidR="00C756F2" w:rsidRDefault="006762A4">
    <w:pPr>
      <w:pStyle w:val="En-tte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C82E2F" wp14:editId="63A0B702">
              <wp:simplePos x="0" y="0"/>
              <wp:positionH relativeFrom="margin">
                <wp:posOffset>1815465</wp:posOffset>
              </wp:positionH>
              <wp:positionV relativeFrom="paragraph">
                <wp:posOffset>-4655820</wp:posOffset>
              </wp:positionV>
              <wp:extent cx="9888" cy="11157857"/>
              <wp:effectExtent l="7620" t="0" r="17145" b="3619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 flipH="1">
                        <a:off x="0" y="0"/>
                        <a:ext cx="9888" cy="1115785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08CFFA" id="Connecteur droit 6" o:spid="_x0000_s1026" style="position:absolute;rotation:-9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95pt,-366.6pt" to="143.75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" strokecolor="#bc4542 [3045]">
              <w10:wrap anchorx="margin"/>
            </v:line>
          </w:pict>
        </mc:Fallback>
      </mc:AlternateContent>
    </w:r>
    <w:r w:rsidR="0088788E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799C42F" wp14:editId="51080D99">
              <wp:simplePos x="0" y="0"/>
              <wp:positionH relativeFrom="margin">
                <wp:posOffset>62140</wp:posOffset>
              </wp:positionH>
              <wp:positionV relativeFrom="paragraph">
                <wp:posOffset>-809080</wp:posOffset>
              </wp:positionV>
              <wp:extent cx="9888" cy="11157857"/>
              <wp:effectExtent l="0" t="0" r="28575" b="2476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888" cy="1115785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A52EAF" id="Connecteur droit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9pt,-63.7pt" to="5.7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" strokecolor="#bc4542 [3045]">
              <w10:wrap anchorx="margin"/>
            </v:line>
          </w:pict>
        </mc:Fallback>
      </mc:AlternateContent>
    </w:r>
    <w:r w:rsidR="00E36305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FE8E35" wp14:editId="0CA2691D">
              <wp:simplePos x="0" y="0"/>
              <wp:positionH relativeFrom="rightMargin">
                <wp:align>left</wp:align>
              </wp:positionH>
              <wp:positionV relativeFrom="paragraph">
                <wp:posOffset>-515167</wp:posOffset>
              </wp:positionV>
              <wp:extent cx="4498" cy="10800000"/>
              <wp:effectExtent l="0" t="0" r="33655" b="20955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8" cy="10800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DFE8C9" id="Connecteur droit 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-40.55pt" to=".35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" strokecolor="#bc4542 [3045]"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07A9" w14:textId="77777777" w:rsidR="00E04559" w:rsidRPr="00060ADF" w:rsidRDefault="00E04559" w:rsidP="00060A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99B"/>
    <w:multiLevelType w:val="hybridMultilevel"/>
    <w:tmpl w:val="7CDA5E20"/>
    <w:lvl w:ilvl="0" w:tplc="65B2F2C8">
      <w:numFmt w:val="bullet"/>
      <w:lvlText w:val="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0659"/>
    <w:multiLevelType w:val="hybridMultilevel"/>
    <w:tmpl w:val="7DE88BFE"/>
    <w:lvl w:ilvl="0" w:tplc="0702165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F482F"/>
    <w:multiLevelType w:val="hybridMultilevel"/>
    <w:tmpl w:val="E09AF42A"/>
    <w:lvl w:ilvl="0" w:tplc="0A56C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32B1"/>
    <w:multiLevelType w:val="hybridMultilevel"/>
    <w:tmpl w:val="43C0A88E"/>
    <w:lvl w:ilvl="0" w:tplc="58DA0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3D6F"/>
    <w:multiLevelType w:val="multilevel"/>
    <w:tmpl w:val="24F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DF5671"/>
    <w:multiLevelType w:val="hybridMultilevel"/>
    <w:tmpl w:val="D1C0693C"/>
    <w:lvl w:ilvl="0" w:tplc="93A6BAE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4507D6"/>
    <w:multiLevelType w:val="hybridMultilevel"/>
    <w:tmpl w:val="BC78F7E4"/>
    <w:lvl w:ilvl="0" w:tplc="0702165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77201"/>
    <w:multiLevelType w:val="hybridMultilevel"/>
    <w:tmpl w:val="234446C6"/>
    <w:lvl w:ilvl="0" w:tplc="F7040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6B2B"/>
    <w:multiLevelType w:val="hybridMultilevel"/>
    <w:tmpl w:val="5A3ABB6A"/>
    <w:lvl w:ilvl="0" w:tplc="0702165A">
      <w:numFmt w:val="bullet"/>
      <w:lvlText w:val="-"/>
      <w:lvlJc w:val="left"/>
      <w:pPr>
        <w:ind w:left="1431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7804016A"/>
    <w:multiLevelType w:val="hybridMultilevel"/>
    <w:tmpl w:val="D26AB6CC"/>
    <w:lvl w:ilvl="0" w:tplc="0702165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57725">
    <w:abstractNumId w:val="7"/>
  </w:num>
  <w:num w:numId="2" w16cid:durableId="1552226648">
    <w:abstractNumId w:val="2"/>
  </w:num>
  <w:num w:numId="3" w16cid:durableId="482544032">
    <w:abstractNumId w:val="8"/>
  </w:num>
  <w:num w:numId="4" w16cid:durableId="587619977">
    <w:abstractNumId w:val="9"/>
  </w:num>
  <w:num w:numId="5" w16cid:durableId="1815026225">
    <w:abstractNumId w:val="1"/>
  </w:num>
  <w:num w:numId="6" w16cid:durableId="676731337">
    <w:abstractNumId w:val="6"/>
  </w:num>
  <w:num w:numId="7" w16cid:durableId="1464929721">
    <w:abstractNumId w:val="3"/>
  </w:num>
  <w:num w:numId="8" w16cid:durableId="428283307">
    <w:abstractNumId w:val="0"/>
  </w:num>
  <w:num w:numId="9" w16cid:durableId="1120799040">
    <w:abstractNumId w:val="0"/>
  </w:num>
  <w:num w:numId="10" w16cid:durableId="1418986352">
    <w:abstractNumId w:val="4"/>
  </w:num>
  <w:num w:numId="11" w16cid:durableId="5640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BE"/>
    <w:rsid w:val="00011BF8"/>
    <w:rsid w:val="00031006"/>
    <w:rsid w:val="00037691"/>
    <w:rsid w:val="00037AF7"/>
    <w:rsid w:val="00041C07"/>
    <w:rsid w:val="00045041"/>
    <w:rsid w:val="00060ADF"/>
    <w:rsid w:val="00063C43"/>
    <w:rsid w:val="000758BE"/>
    <w:rsid w:val="00080F42"/>
    <w:rsid w:val="000819F4"/>
    <w:rsid w:val="00082225"/>
    <w:rsid w:val="00087CAC"/>
    <w:rsid w:val="000A61C3"/>
    <w:rsid w:val="000E4E79"/>
    <w:rsid w:val="000F2AA6"/>
    <w:rsid w:val="00114554"/>
    <w:rsid w:val="00123329"/>
    <w:rsid w:val="001329A9"/>
    <w:rsid w:val="001357BC"/>
    <w:rsid w:val="0014409B"/>
    <w:rsid w:val="001509FB"/>
    <w:rsid w:val="0015615D"/>
    <w:rsid w:val="001610FE"/>
    <w:rsid w:val="001717F9"/>
    <w:rsid w:val="001774B1"/>
    <w:rsid w:val="001875BB"/>
    <w:rsid w:val="001A2C25"/>
    <w:rsid w:val="001C746A"/>
    <w:rsid w:val="001D6131"/>
    <w:rsid w:val="001E7AF0"/>
    <w:rsid w:val="001F2EF4"/>
    <w:rsid w:val="001F3E6B"/>
    <w:rsid w:val="001F7D60"/>
    <w:rsid w:val="002015C6"/>
    <w:rsid w:val="00203A16"/>
    <w:rsid w:val="00227D50"/>
    <w:rsid w:val="002316B9"/>
    <w:rsid w:val="00241255"/>
    <w:rsid w:val="002509D9"/>
    <w:rsid w:val="002512C2"/>
    <w:rsid w:val="0025696B"/>
    <w:rsid w:val="00256E8C"/>
    <w:rsid w:val="0026388A"/>
    <w:rsid w:val="00267245"/>
    <w:rsid w:val="002827DA"/>
    <w:rsid w:val="002A43D8"/>
    <w:rsid w:val="002A48CE"/>
    <w:rsid w:val="002B102A"/>
    <w:rsid w:val="002B7D13"/>
    <w:rsid w:val="002C222E"/>
    <w:rsid w:val="002D3C8F"/>
    <w:rsid w:val="002F00B8"/>
    <w:rsid w:val="00332245"/>
    <w:rsid w:val="003333A2"/>
    <w:rsid w:val="00335F54"/>
    <w:rsid w:val="00341E63"/>
    <w:rsid w:val="0034392D"/>
    <w:rsid w:val="0034745F"/>
    <w:rsid w:val="00355EE0"/>
    <w:rsid w:val="00356850"/>
    <w:rsid w:val="003735A0"/>
    <w:rsid w:val="003B0F98"/>
    <w:rsid w:val="003B3B7B"/>
    <w:rsid w:val="003B50F8"/>
    <w:rsid w:val="003B6517"/>
    <w:rsid w:val="003D2019"/>
    <w:rsid w:val="003E357C"/>
    <w:rsid w:val="003F36A7"/>
    <w:rsid w:val="003F7AFE"/>
    <w:rsid w:val="0040412E"/>
    <w:rsid w:val="004073BE"/>
    <w:rsid w:val="00410B62"/>
    <w:rsid w:val="0042053D"/>
    <w:rsid w:val="00430D81"/>
    <w:rsid w:val="004433E1"/>
    <w:rsid w:val="004605DC"/>
    <w:rsid w:val="00464AC0"/>
    <w:rsid w:val="0047351C"/>
    <w:rsid w:val="00477B54"/>
    <w:rsid w:val="00483CE3"/>
    <w:rsid w:val="0049731C"/>
    <w:rsid w:val="004A529C"/>
    <w:rsid w:val="004B6138"/>
    <w:rsid w:val="004E7307"/>
    <w:rsid w:val="004F6879"/>
    <w:rsid w:val="00506B25"/>
    <w:rsid w:val="00533F5B"/>
    <w:rsid w:val="0054523D"/>
    <w:rsid w:val="005460B0"/>
    <w:rsid w:val="005463B4"/>
    <w:rsid w:val="00552F2F"/>
    <w:rsid w:val="005556D4"/>
    <w:rsid w:val="005579EF"/>
    <w:rsid w:val="00560BB5"/>
    <w:rsid w:val="00562A4E"/>
    <w:rsid w:val="005A1EEA"/>
    <w:rsid w:val="005A20AE"/>
    <w:rsid w:val="005E10AB"/>
    <w:rsid w:val="006038DC"/>
    <w:rsid w:val="00621FB3"/>
    <w:rsid w:val="0062481D"/>
    <w:rsid w:val="00626194"/>
    <w:rsid w:val="00646995"/>
    <w:rsid w:val="00653A01"/>
    <w:rsid w:val="00664724"/>
    <w:rsid w:val="006762A4"/>
    <w:rsid w:val="0068379D"/>
    <w:rsid w:val="00683D13"/>
    <w:rsid w:val="00694745"/>
    <w:rsid w:val="0069487B"/>
    <w:rsid w:val="006A0D22"/>
    <w:rsid w:val="006A60ED"/>
    <w:rsid w:val="006C1535"/>
    <w:rsid w:val="006E08EA"/>
    <w:rsid w:val="006F2060"/>
    <w:rsid w:val="006F633F"/>
    <w:rsid w:val="0070737F"/>
    <w:rsid w:val="007102A1"/>
    <w:rsid w:val="007461CB"/>
    <w:rsid w:val="00746A8F"/>
    <w:rsid w:val="00746B9A"/>
    <w:rsid w:val="007615BA"/>
    <w:rsid w:val="00767106"/>
    <w:rsid w:val="0077492D"/>
    <w:rsid w:val="007750DC"/>
    <w:rsid w:val="0079035E"/>
    <w:rsid w:val="00790695"/>
    <w:rsid w:val="007B7C29"/>
    <w:rsid w:val="007C6E01"/>
    <w:rsid w:val="007D77E6"/>
    <w:rsid w:val="007F0B6F"/>
    <w:rsid w:val="007F2B13"/>
    <w:rsid w:val="007F5283"/>
    <w:rsid w:val="00803B4A"/>
    <w:rsid w:val="00815DEA"/>
    <w:rsid w:val="008378A6"/>
    <w:rsid w:val="008445AC"/>
    <w:rsid w:val="00873080"/>
    <w:rsid w:val="00874AA7"/>
    <w:rsid w:val="0088164F"/>
    <w:rsid w:val="00883DCE"/>
    <w:rsid w:val="0088788E"/>
    <w:rsid w:val="008A0499"/>
    <w:rsid w:val="008A4595"/>
    <w:rsid w:val="008A7AB5"/>
    <w:rsid w:val="008B099E"/>
    <w:rsid w:val="008B7B5A"/>
    <w:rsid w:val="008C452A"/>
    <w:rsid w:val="008C4705"/>
    <w:rsid w:val="009114F8"/>
    <w:rsid w:val="00943A96"/>
    <w:rsid w:val="009472F5"/>
    <w:rsid w:val="00953CF3"/>
    <w:rsid w:val="00954ECA"/>
    <w:rsid w:val="009565FF"/>
    <w:rsid w:val="009708AF"/>
    <w:rsid w:val="009712CE"/>
    <w:rsid w:val="00972258"/>
    <w:rsid w:val="00976A8A"/>
    <w:rsid w:val="009852C9"/>
    <w:rsid w:val="0099033E"/>
    <w:rsid w:val="00992F53"/>
    <w:rsid w:val="00996BAE"/>
    <w:rsid w:val="00A04AC6"/>
    <w:rsid w:val="00A0799C"/>
    <w:rsid w:val="00A150C6"/>
    <w:rsid w:val="00A17175"/>
    <w:rsid w:val="00A20FF4"/>
    <w:rsid w:val="00A234FD"/>
    <w:rsid w:val="00A3241F"/>
    <w:rsid w:val="00A3693F"/>
    <w:rsid w:val="00A4155F"/>
    <w:rsid w:val="00A71433"/>
    <w:rsid w:val="00A953E4"/>
    <w:rsid w:val="00AA1405"/>
    <w:rsid w:val="00AD323F"/>
    <w:rsid w:val="00AF0BE8"/>
    <w:rsid w:val="00AF59B8"/>
    <w:rsid w:val="00B04A0D"/>
    <w:rsid w:val="00B06715"/>
    <w:rsid w:val="00B2364D"/>
    <w:rsid w:val="00B40EF6"/>
    <w:rsid w:val="00B555A4"/>
    <w:rsid w:val="00B7261C"/>
    <w:rsid w:val="00B86F46"/>
    <w:rsid w:val="00B91EC1"/>
    <w:rsid w:val="00B93146"/>
    <w:rsid w:val="00B9455F"/>
    <w:rsid w:val="00BB4639"/>
    <w:rsid w:val="00BC2FF0"/>
    <w:rsid w:val="00BC7DCA"/>
    <w:rsid w:val="00BC7F25"/>
    <w:rsid w:val="00BD1D49"/>
    <w:rsid w:val="00BD2193"/>
    <w:rsid w:val="00BD5326"/>
    <w:rsid w:val="00BD564A"/>
    <w:rsid w:val="00BF50E3"/>
    <w:rsid w:val="00BF567C"/>
    <w:rsid w:val="00BF7CAD"/>
    <w:rsid w:val="00C01043"/>
    <w:rsid w:val="00C15650"/>
    <w:rsid w:val="00C15950"/>
    <w:rsid w:val="00C24CAF"/>
    <w:rsid w:val="00C25856"/>
    <w:rsid w:val="00C25BAB"/>
    <w:rsid w:val="00C26519"/>
    <w:rsid w:val="00C343BA"/>
    <w:rsid w:val="00C41875"/>
    <w:rsid w:val="00C51B72"/>
    <w:rsid w:val="00C53728"/>
    <w:rsid w:val="00C54A38"/>
    <w:rsid w:val="00C67D00"/>
    <w:rsid w:val="00C738A6"/>
    <w:rsid w:val="00C73FD1"/>
    <w:rsid w:val="00C756F2"/>
    <w:rsid w:val="00C764BB"/>
    <w:rsid w:val="00C91AB8"/>
    <w:rsid w:val="00CA29DA"/>
    <w:rsid w:val="00CB4BCB"/>
    <w:rsid w:val="00CB7E59"/>
    <w:rsid w:val="00CC613A"/>
    <w:rsid w:val="00CC648D"/>
    <w:rsid w:val="00CF4273"/>
    <w:rsid w:val="00D03D96"/>
    <w:rsid w:val="00D10BF0"/>
    <w:rsid w:val="00D21D89"/>
    <w:rsid w:val="00D231A9"/>
    <w:rsid w:val="00D257C6"/>
    <w:rsid w:val="00D2775A"/>
    <w:rsid w:val="00D355A2"/>
    <w:rsid w:val="00D64397"/>
    <w:rsid w:val="00D67797"/>
    <w:rsid w:val="00D73181"/>
    <w:rsid w:val="00D81DE1"/>
    <w:rsid w:val="00D83A39"/>
    <w:rsid w:val="00D83F4E"/>
    <w:rsid w:val="00D86598"/>
    <w:rsid w:val="00D86A1B"/>
    <w:rsid w:val="00D93F28"/>
    <w:rsid w:val="00D966D9"/>
    <w:rsid w:val="00DA13B2"/>
    <w:rsid w:val="00DD5BFA"/>
    <w:rsid w:val="00DD63F9"/>
    <w:rsid w:val="00DE1AA5"/>
    <w:rsid w:val="00DF6A5E"/>
    <w:rsid w:val="00E04559"/>
    <w:rsid w:val="00E07121"/>
    <w:rsid w:val="00E11309"/>
    <w:rsid w:val="00E12972"/>
    <w:rsid w:val="00E134C0"/>
    <w:rsid w:val="00E25D6D"/>
    <w:rsid w:val="00E32603"/>
    <w:rsid w:val="00E32774"/>
    <w:rsid w:val="00E36305"/>
    <w:rsid w:val="00E404E1"/>
    <w:rsid w:val="00E41509"/>
    <w:rsid w:val="00E44C28"/>
    <w:rsid w:val="00E529C1"/>
    <w:rsid w:val="00E57412"/>
    <w:rsid w:val="00E579C9"/>
    <w:rsid w:val="00E57A8C"/>
    <w:rsid w:val="00E70D86"/>
    <w:rsid w:val="00E856ED"/>
    <w:rsid w:val="00E873D9"/>
    <w:rsid w:val="00E9376E"/>
    <w:rsid w:val="00EA79EA"/>
    <w:rsid w:val="00EB4B7B"/>
    <w:rsid w:val="00EC2EAA"/>
    <w:rsid w:val="00EC40AB"/>
    <w:rsid w:val="00EC66FA"/>
    <w:rsid w:val="00EC7276"/>
    <w:rsid w:val="00ED60B0"/>
    <w:rsid w:val="00EE34E1"/>
    <w:rsid w:val="00EE7D54"/>
    <w:rsid w:val="00F05B96"/>
    <w:rsid w:val="00F12085"/>
    <w:rsid w:val="00F40271"/>
    <w:rsid w:val="00F445CC"/>
    <w:rsid w:val="00F53623"/>
    <w:rsid w:val="00F54446"/>
    <w:rsid w:val="00F616DB"/>
    <w:rsid w:val="00F62EC9"/>
    <w:rsid w:val="00F83359"/>
    <w:rsid w:val="00F865D8"/>
    <w:rsid w:val="00F91DF7"/>
    <w:rsid w:val="00FC2274"/>
    <w:rsid w:val="00FC7AF8"/>
    <w:rsid w:val="00FE492C"/>
    <w:rsid w:val="00FE788D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C305"/>
  <w15:docId w15:val="{2A758F53-46B4-4023-BC12-E3F3D483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alibri 11"/>
    <w:qFormat/>
    <w:rsid w:val="00A953E4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60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0E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4E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4E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4E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4E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4E7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324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474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4745"/>
  </w:style>
  <w:style w:type="paragraph" w:styleId="Pieddepage">
    <w:name w:val="footer"/>
    <w:basedOn w:val="Normal"/>
    <w:link w:val="PieddepageCar"/>
    <w:uiPriority w:val="99"/>
    <w:unhideWhenUsed/>
    <w:rsid w:val="0069474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4745"/>
  </w:style>
  <w:style w:type="paragraph" w:customStyle="1" w:styleId="textecourant">
    <w:name w:val="texte courant"/>
    <w:basedOn w:val="Normal"/>
    <w:rsid w:val="005460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Cs w:val="20"/>
      <w:lang w:eastAsia="fr-FR"/>
    </w:rPr>
  </w:style>
  <w:style w:type="paragraph" w:styleId="Sansinterligne">
    <w:name w:val="No Spacing"/>
    <w:aliases w:val="civilité"/>
    <w:uiPriority w:val="1"/>
    <w:qFormat/>
    <w:rsid w:val="005460B0"/>
    <w:pPr>
      <w:spacing w:before="300" w:line="240" w:lineRule="auto"/>
    </w:pPr>
  </w:style>
  <w:style w:type="paragraph" w:styleId="Titre">
    <w:name w:val="Title"/>
    <w:aliases w:val="signature"/>
    <w:basedOn w:val="textecourant"/>
    <w:next w:val="Normal"/>
    <w:link w:val="TitreCar"/>
    <w:uiPriority w:val="10"/>
    <w:qFormat/>
    <w:rsid w:val="00DD5BFA"/>
    <w:pPr>
      <w:spacing w:line="240" w:lineRule="auto"/>
      <w:ind w:left="4536"/>
      <w:contextualSpacing/>
    </w:pPr>
    <w:rPr>
      <w:rFonts w:ascii="Calibri" w:eastAsiaTheme="majorEastAsia" w:hAnsi="Calibri" w:cstheme="majorBidi"/>
      <w:spacing w:val="-10"/>
      <w:kern w:val="28"/>
      <w:szCs w:val="56"/>
    </w:rPr>
  </w:style>
  <w:style w:type="character" w:customStyle="1" w:styleId="TitreCar">
    <w:name w:val="Titre Car"/>
    <w:aliases w:val="signature Car"/>
    <w:basedOn w:val="Policepardfaut"/>
    <w:link w:val="Titre"/>
    <w:uiPriority w:val="10"/>
    <w:rsid w:val="00DD5BFA"/>
    <w:rPr>
      <w:rFonts w:ascii="Calibri" w:eastAsiaTheme="majorEastAsia" w:hAnsi="Calibri" w:cstheme="majorBidi"/>
      <w:color w:val="000000"/>
      <w:spacing w:val="-10"/>
      <w:kern w:val="28"/>
      <w:szCs w:val="56"/>
      <w:lang w:eastAsia="fr-FR"/>
    </w:rPr>
  </w:style>
  <w:style w:type="character" w:styleId="lev">
    <w:name w:val="Strong"/>
    <w:basedOn w:val="Policepardfaut"/>
    <w:uiPriority w:val="22"/>
    <w:rsid w:val="005460B0"/>
    <w:rPr>
      <w:b/>
      <w:bCs/>
    </w:rPr>
  </w:style>
  <w:style w:type="table" w:styleId="Grilledutableau">
    <w:name w:val="Table Grid"/>
    <w:basedOn w:val="TableauNormal"/>
    <w:uiPriority w:val="59"/>
    <w:rsid w:val="0025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3623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88164F"/>
  </w:style>
  <w:style w:type="paragraph" w:styleId="Corpsdetexte">
    <w:name w:val="Body Text"/>
    <w:basedOn w:val="Normal"/>
    <w:link w:val="CorpsdetexteCar"/>
    <w:uiPriority w:val="1"/>
    <w:qFormat/>
    <w:rsid w:val="00C15950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13"/>
      <w:szCs w:val="13"/>
    </w:rPr>
  </w:style>
  <w:style w:type="character" w:customStyle="1" w:styleId="CorpsdetexteCar">
    <w:name w:val="Corps de texte Car"/>
    <w:basedOn w:val="Policepardfaut"/>
    <w:link w:val="Corpsdetexte"/>
    <w:uiPriority w:val="1"/>
    <w:rsid w:val="00C15950"/>
    <w:rPr>
      <w:rFonts w:ascii="Arial MT" w:eastAsia="Arial MT" w:hAnsi="Arial MT" w:cs="Arial MT"/>
      <w:sz w:val="13"/>
      <w:szCs w:val="13"/>
    </w:rPr>
  </w:style>
  <w:style w:type="paragraph" w:styleId="Rvision">
    <w:name w:val="Revision"/>
    <w:hidden/>
    <w:uiPriority w:val="99"/>
    <w:semiHidden/>
    <w:rsid w:val="002F00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E1AA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7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top-punaises.gouv.f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2-DGS\PUB\2023_IXBUS_courrier_logo_Direction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5B60E6D0C5E48950E96724F64D2E9" ma:contentTypeVersion="5" ma:contentTypeDescription="Crée un document." ma:contentTypeScope="" ma:versionID="b4029ca6be1733cb8254e6ddbc7129ad">
  <xsd:schema xmlns:xsd="http://www.w3.org/2001/XMLSchema" xmlns:xs="http://www.w3.org/2001/XMLSchema" xmlns:p="http://schemas.microsoft.com/office/2006/metadata/properties" xmlns:ns2="3d97ab25-50ad-48a6-8b85-69a8a4fbf69c" xmlns:ns3="cfe1dc08-6e89-4d6e-b97e-7b78b4dc9f20" targetNamespace="http://schemas.microsoft.com/office/2006/metadata/properties" ma:root="true" ma:fieldsID="9bf8ddec5b626b7430fe0e7e9db94e1a" ns2:_="" ns3:_="">
    <xsd:import namespace="3d97ab25-50ad-48a6-8b85-69a8a4fbf69c"/>
    <xsd:import namespace="cfe1dc08-6e89-4d6e-b97e-7b78b4dc9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ab25-50ad-48a6-8b85-69a8a4fbf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dc08-6e89-4d6e-b97e-7b78b4dc9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C4C70-B16E-41FF-8300-945574DB7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DFA2E-24BB-4E7F-81F1-921A3D8B3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55FFC0-BF02-4DBD-9759-C81239EBF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7ab25-50ad-48a6-8b85-69a8a4fbf69c"/>
    <ds:schemaRef ds:uri="cfe1dc08-6e89-4d6e-b97e-7b78b4dc9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F53BD-2E47-4FA4-AF9C-AD881F251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2023_IXBUS_courrier_logo_Directions</Template>
  <TotalTime>3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COUTAN Sophie</dc:creator>
  <cp:keywords/>
  <dc:description/>
  <cp:lastModifiedBy>PAHAUT Ingrid</cp:lastModifiedBy>
  <cp:revision>5</cp:revision>
  <cp:lastPrinted>2025-08-26T14:47:00Z</cp:lastPrinted>
  <dcterms:created xsi:type="dcterms:W3CDTF">2025-08-28T09:33:00Z</dcterms:created>
  <dcterms:modified xsi:type="dcterms:W3CDTF">2025-08-28T09:34:00Z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0x0101009215B60E6D0C5E48950E96724F64D2E9</vt:lpwstr>
  </property>
</Properties>
</file>