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5F2E" w14:textId="3356D877" w:rsidR="008449FA" w:rsidRPr="00C51983" w:rsidRDefault="00C51983" w:rsidP="00281E8A">
      <w:pPr>
        <w:spacing w:line="240" w:lineRule="auto"/>
        <w:jc w:val="center"/>
        <w:rPr>
          <w:b/>
          <w:bCs/>
          <w:color w:val="000FA0"/>
        </w:rPr>
      </w:pPr>
      <w:bookmarkStart w:id="0" w:name="_GoBack"/>
      <w:bookmarkEnd w:id="0"/>
      <w:r w:rsidRPr="00C51983">
        <w:rPr>
          <w:b/>
          <w:bCs/>
          <w:color w:val="000FA0"/>
        </w:rPr>
        <w:t>PERFORMANCE EXPORT PAYS DE LA LOIRE</w:t>
      </w:r>
    </w:p>
    <w:p w14:paraId="764EB567" w14:textId="7607491D" w:rsidR="00281E8A" w:rsidRDefault="00C51983" w:rsidP="00281E8A">
      <w:pPr>
        <w:spacing w:line="240" w:lineRule="auto"/>
        <w:jc w:val="center"/>
        <w:rPr>
          <w:b/>
          <w:bCs/>
          <w:color w:val="000FA0"/>
        </w:rPr>
      </w:pPr>
      <w:r w:rsidRPr="00C51983">
        <w:rPr>
          <w:b/>
          <w:bCs/>
          <w:color w:val="000FA0"/>
        </w:rPr>
        <w:t>CAS PARTICULIERS ET DEROGATOIRES</w:t>
      </w:r>
      <w:r w:rsidR="00281E8A">
        <w:rPr>
          <w:b/>
          <w:bCs/>
          <w:color w:val="000FA0"/>
        </w:rPr>
        <w:t xml:space="preserve"> </w:t>
      </w:r>
      <w:r w:rsidR="00BD2E6D">
        <w:rPr>
          <w:b/>
          <w:bCs/>
          <w:color w:val="000FA0"/>
        </w:rPr>
        <w:t>–</w:t>
      </w:r>
      <w:r w:rsidR="00281E8A">
        <w:rPr>
          <w:b/>
          <w:bCs/>
          <w:color w:val="000FA0"/>
        </w:rPr>
        <w:t xml:space="preserve"> </w:t>
      </w:r>
      <w:r w:rsidR="00BD2E6D">
        <w:rPr>
          <w:b/>
          <w:bCs/>
          <w:color w:val="000FA0"/>
        </w:rPr>
        <w:t>ENTREPRISES VITICOLES OU ARTISANALES</w:t>
      </w:r>
    </w:p>
    <w:p w14:paraId="2DE3DAA8" w14:textId="699ED3DC" w:rsidR="00B81466" w:rsidRPr="00DC6788" w:rsidRDefault="00B81466" w:rsidP="53404954">
      <w:pPr>
        <w:tabs>
          <w:tab w:val="left" w:pos="567"/>
        </w:tabs>
        <w:spacing w:after="0"/>
        <w:jc w:val="both"/>
        <w:rPr>
          <w:rFonts w:eastAsia="Arial Narrow"/>
        </w:rPr>
      </w:pPr>
      <w:r w:rsidRPr="53404954">
        <w:rPr>
          <w:rFonts w:eastAsia="Arial Narrow"/>
        </w:rPr>
        <w:t xml:space="preserve">Les demandes de ces entreprises viticoles et artisanales </w:t>
      </w:r>
      <w:r w:rsidR="00DC6788" w:rsidRPr="53404954">
        <w:rPr>
          <w:rFonts w:eastAsia="Arial Narrow"/>
        </w:rPr>
        <w:t xml:space="preserve">suivies par l’une des chambres consulaires des Pays de la Loire dans le cadre d’un Conseil Export ou d’un diagnostic individuel et </w:t>
      </w:r>
      <w:r w:rsidRPr="53404954">
        <w:rPr>
          <w:rFonts w:eastAsia="Arial Narrow"/>
        </w:rPr>
        <w:t xml:space="preserve">dont l’effectif </w:t>
      </w:r>
      <w:r w:rsidR="00682BCA" w:rsidRPr="53404954">
        <w:rPr>
          <w:rFonts w:eastAsia="Arial Narrow"/>
        </w:rPr>
        <w:t xml:space="preserve">se situe entre 3 et 5 salariés sont </w:t>
      </w:r>
      <w:r w:rsidRPr="53404954">
        <w:rPr>
          <w:rFonts w:eastAsia="Arial Narrow"/>
        </w:rPr>
        <w:t>soumises à l’avis consultatif du comité export, après l'avis favorable d’un conseiller international dans le cadre du suivi qu’il réalise.</w:t>
      </w:r>
    </w:p>
    <w:p w14:paraId="379E1F75" w14:textId="77777777" w:rsidR="008A59A3" w:rsidRDefault="008A59A3" w:rsidP="008A59A3">
      <w:pPr>
        <w:spacing w:line="240" w:lineRule="auto"/>
        <w:rPr>
          <w:b/>
          <w:bCs/>
        </w:rPr>
      </w:pPr>
    </w:p>
    <w:p w14:paraId="48299F59" w14:textId="77777777" w:rsidR="008A59A3" w:rsidRDefault="008A59A3" w:rsidP="008A59A3">
      <w:pPr>
        <w:spacing w:line="240" w:lineRule="auto"/>
        <w:rPr>
          <w:b/>
          <w:bCs/>
        </w:rPr>
      </w:pPr>
      <w:r>
        <w:rPr>
          <w:b/>
          <w:bCs/>
        </w:rPr>
        <w:t>La présente fiche a pour vocation de vous permettre d’apporter les éléments permettant au Comité export de rendre un avis sur votre projet.</w:t>
      </w:r>
    </w:p>
    <w:p w14:paraId="24EB01E3" w14:textId="0CAD3BD8" w:rsidR="008A59A3" w:rsidRDefault="008A59A3" w:rsidP="008A59A3">
      <w:pPr>
        <w:spacing w:line="240" w:lineRule="auto"/>
        <w:jc w:val="center"/>
        <w:rPr>
          <w:b/>
          <w:bCs/>
        </w:rPr>
      </w:pPr>
      <w:r>
        <w:rPr>
          <w:b/>
          <w:bCs/>
        </w:rPr>
        <w:t>**********</w:t>
      </w:r>
    </w:p>
    <w:p w14:paraId="1CE697A3" w14:textId="77777777" w:rsidR="00A60616" w:rsidRDefault="00A60616" w:rsidP="00A60616">
      <w:pPr>
        <w:spacing w:line="240" w:lineRule="auto"/>
        <w:rPr>
          <w:b/>
          <w:bCs/>
        </w:rPr>
      </w:pPr>
      <w:r>
        <w:rPr>
          <w:b/>
          <w:bCs/>
        </w:rPr>
        <w:t>1/ IDENTITE DE L’ENTREPRISE</w:t>
      </w:r>
    </w:p>
    <w:p w14:paraId="55541850" w14:textId="77777777" w:rsidR="00A60616" w:rsidRPr="00281E8A" w:rsidRDefault="00A60616" w:rsidP="00A60616">
      <w:pPr>
        <w:spacing w:line="240" w:lineRule="auto"/>
        <w:rPr>
          <w:b/>
          <w:bCs/>
        </w:rPr>
      </w:pPr>
    </w:p>
    <w:p w14:paraId="16359593" w14:textId="77777777" w:rsidR="00A60616" w:rsidRPr="00281E8A" w:rsidRDefault="00A60616" w:rsidP="00A60616">
      <w:pPr>
        <w:spacing w:line="240" w:lineRule="auto"/>
      </w:pPr>
      <w:r w:rsidRPr="00281E8A">
        <w:t>Raison sociale</w:t>
      </w:r>
      <w:r>
        <w:t> </w:t>
      </w:r>
      <w:r w:rsidRPr="00281E8A">
        <w:t xml:space="preserve">: </w:t>
      </w:r>
    </w:p>
    <w:p w14:paraId="48361B84" w14:textId="77777777" w:rsidR="00A60616" w:rsidRDefault="00A60616" w:rsidP="00A60616">
      <w:pPr>
        <w:spacing w:line="240" w:lineRule="auto"/>
      </w:pPr>
    </w:p>
    <w:p w14:paraId="35722789" w14:textId="461B4672" w:rsidR="00A60616" w:rsidRPr="00281E8A" w:rsidRDefault="00A60616" w:rsidP="00A60616">
      <w:pPr>
        <w:spacing w:line="240" w:lineRule="auto"/>
      </w:pPr>
      <w:r>
        <w:t xml:space="preserve">Vos </w:t>
      </w:r>
      <w:r w:rsidRPr="00281E8A">
        <w:t>produi</w:t>
      </w:r>
      <w:r>
        <w:t xml:space="preserve">ts : </w:t>
      </w:r>
    </w:p>
    <w:p w14:paraId="77637A8C" w14:textId="77777777" w:rsidR="00A60616" w:rsidRDefault="00A60616" w:rsidP="00A60616">
      <w:pPr>
        <w:spacing w:line="240" w:lineRule="auto"/>
      </w:pPr>
    </w:p>
    <w:p w14:paraId="0E8D1BF5" w14:textId="77777777" w:rsidR="00EE187B" w:rsidRDefault="00EE187B" w:rsidP="00A60616">
      <w:pPr>
        <w:spacing w:line="240" w:lineRule="auto"/>
      </w:pPr>
    </w:p>
    <w:p w14:paraId="58888805" w14:textId="737C7921" w:rsidR="00A60616" w:rsidRDefault="00682428" w:rsidP="00A60616">
      <w:pPr>
        <w:spacing w:line="240" w:lineRule="auto"/>
      </w:pPr>
      <w:r>
        <w:t>Vos d</w:t>
      </w:r>
      <w:r w:rsidR="00A60616">
        <w:t xml:space="preserve">onnées financières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0616" w14:paraId="5A0ECB32" w14:textId="77777777" w:rsidTr="000A4FF7">
        <w:tc>
          <w:tcPr>
            <w:tcW w:w="2265" w:type="dxa"/>
          </w:tcPr>
          <w:p w14:paraId="08D7052E" w14:textId="77777777" w:rsidR="00A60616" w:rsidRDefault="00A60616" w:rsidP="000A4FF7">
            <w:r>
              <w:t>Exercice au</w:t>
            </w:r>
          </w:p>
        </w:tc>
        <w:tc>
          <w:tcPr>
            <w:tcW w:w="2265" w:type="dxa"/>
          </w:tcPr>
          <w:p w14:paraId="3BEE75A0" w14:textId="77777777" w:rsidR="00A60616" w:rsidRDefault="00A60616" w:rsidP="000A4FF7">
            <w:r>
              <w:t xml:space="preserve">Exercice N-1 </w:t>
            </w:r>
          </w:p>
        </w:tc>
        <w:tc>
          <w:tcPr>
            <w:tcW w:w="2266" w:type="dxa"/>
          </w:tcPr>
          <w:p w14:paraId="462352A4" w14:textId="77777777" w:rsidR="00A60616" w:rsidRDefault="00A60616" w:rsidP="000A4FF7">
            <w:r>
              <w:t>Exercice N</w:t>
            </w:r>
          </w:p>
        </w:tc>
        <w:tc>
          <w:tcPr>
            <w:tcW w:w="2266" w:type="dxa"/>
          </w:tcPr>
          <w:p w14:paraId="54263D69" w14:textId="77777777" w:rsidR="00A60616" w:rsidRDefault="00A60616" w:rsidP="000A4FF7">
            <w:r>
              <w:t xml:space="preserve">Prévisionnel </w:t>
            </w:r>
          </w:p>
        </w:tc>
      </w:tr>
      <w:tr w:rsidR="00A60616" w14:paraId="75A86E33" w14:textId="77777777" w:rsidTr="000A4FF7">
        <w:tc>
          <w:tcPr>
            <w:tcW w:w="2265" w:type="dxa"/>
          </w:tcPr>
          <w:p w14:paraId="04962624" w14:textId="77777777" w:rsidR="00A60616" w:rsidRDefault="00A60616" w:rsidP="000A4FF7">
            <w:r>
              <w:t>Effectif de l’entreprise et évolution</w:t>
            </w:r>
          </w:p>
        </w:tc>
        <w:tc>
          <w:tcPr>
            <w:tcW w:w="2265" w:type="dxa"/>
          </w:tcPr>
          <w:p w14:paraId="0F41F8EA" w14:textId="77777777" w:rsidR="00A60616" w:rsidRDefault="00A60616" w:rsidP="000A4FF7"/>
        </w:tc>
        <w:tc>
          <w:tcPr>
            <w:tcW w:w="2266" w:type="dxa"/>
          </w:tcPr>
          <w:p w14:paraId="70F6E792" w14:textId="77777777" w:rsidR="00A60616" w:rsidRDefault="00A60616" w:rsidP="000A4FF7"/>
        </w:tc>
        <w:tc>
          <w:tcPr>
            <w:tcW w:w="2266" w:type="dxa"/>
          </w:tcPr>
          <w:p w14:paraId="4B1EBF94" w14:textId="77777777" w:rsidR="00A60616" w:rsidRDefault="00A60616" w:rsidP="000A4FF7"/>
        </w:tc>
      </w:tr>
      <w:tr w:rsidR="00A60616" w14:paraId="62AFA67D" w14:textId="77777777" w:rsidTr="000A4FF7">
        <w:tc>
          <w:tcPr>
            <w:tcW w:w="2265" w:type="dxa"/>
          </w:tcPr>
          <w:p w14:paraId="599887C6" w14:textId="77777777" w:rsidR="00A60616" w:rsidRDefault="00A60616" w:rsidP="000A4FF7">
            <w:r>
              <w:t>Chiffres d’affaires et évolution</w:t>
            </w:r>
          </w:p>
        </w:tc>
        <w:tc>
          <w:tcPr>
            <w:tcW w:w="2265" w:type="dxa"/>
          </w:tcPr>
          <w:p w14:paraId="4B9D8A79" w14:textId="77777777" w:rsidR="00A60616" w:rsidRDefault="00A60616" w:rsidP="000A4FF7"/>
        </w:tc>
        <w:tc>
          <w:tcPr>
            <w:tcW w:w="2266" w:type="dxa"/>
          </w:tcPr>
          <w:p w14:paraId="75D63219" w14:textId="77777777" w:rsidR="00A60616" w:rsidRDefault="00A60616" w:rsidP="000A4FF7"/>
        </w:tc>
        <w:tc>
          <w:tcPr>
            <w:tcW w:w="2266" w:type="dxa"/>
          </w:tcPr>
          <w:p w14:paraId="354CE9BC" w14:textId="77777777" w:rsidR="00A60616" w:rsidRDefault="00A60616" w:rsidP="000A4FF7"/>
        </w:tc>
      </w:tr>
      <w:tr w:rsidR="00A60616" w14:paraId="67B0E435" w14:textId="77777777" w:rsidTr="000A4FF7">
        <w:tc>
          <w:tcPr>
            <w:tcW w:w="2265" w:type="dxa"/>
          </w:tcPr>
          <w:p w14:paraId="0792F769" w14:textId="77777777" w:rsidR="00A60616" w:rsidRDefault="00A60616" w:rsidP="000A4FF7">
            <w:r>
              <w:t xml:space="preserve">Chiffres d’affaires Export et évolution </w:t>
            </w:r>
          </w:p>
        </w:tc>
        <w:tc>
          <w:tcPr>
            <w:tcW w:w="2265" w:type="dxa"/>
          </w:tcPr>
          <w:p w14:paraId="2C2A1D22" w14:textId="77777777" w:rsidR="00A60616" w:rsidRDefault="00A60616" w:rsidP="000A4FF7"/>
        </w:tc>
        <w:tc>
          <w:tcPr>
            <w:tcW w:w="2266" w:type="dxa"/>
          </w:tcPr>
          <w:p w14:paraId="66AC7EB6" w14:textId="77777777" w:rsidR="00A60616" w:rsidRDefault="00A60616" w:rsidP="000A4FF7"/>
        </w:tc>
        <w:tc>
          <w:tcPr>
            <w:tcW w:w="2266" w:type="dxa"/>
          </w:tcPr>
          <w:p w14:paraId="0285F266" w14:textId="77777777" w:rsidR="00A60616" w:rsidRDefault="00A60616" w:rsidP="000A4FF7"/>
        </w:tc>
      </w:tr>
      <w:tr w:rsidR="00A60616" w14:paraId="2DFF5510" w14:textId="77777777" w:rsidTr="000A4FF7">
        <w:tc>
          <w:tcPr>
            <w:tcW w:w="2265" w:type="dxa"/>
          </w:tcPr>
          <w:p w14:paraId="082FA518" w14:textId="77777777" w:rsidR="00A60616" w:rsidRDefault="00A60616" w:rsidP="000A4FF7">
            <w:r>
              <w:t>Résultats</w:t>
            </w:r>
          </w:p>
        </w:tc>
        <w:tc>
          <w:tcPr>
            <w:tcW w:w="2265" w:type="dxa"/>
          </w:tcPr>
          <w:p w14:paraId="26DD3A0D" w14:textId="77777777" w:rsidR="00A60616" w:rsidRDefault="00A60616" w:rsidP="000A4FF7"/>
        </w:tc>
        <w:tc>
          <w:tcPr>
            <w:tcW w:w="2266" w:type="dxa"/>
          </w:tcPr>
          <w:p w14:paraId="1008BE45" w14:textId="77777777" w:rsidR="00A60616" w:rsidRDefault="00A60616" w:rsidP="000A4FF7"/>
        </w:tc>
        <w:tc>
          <w:tcPr>
            <w:tcW w:w="2266" w:type="dxa"/>
          </w:tcPr>
          <w:p w14:paraId="3A7823B9" w14:textId="77777777" w:rsidR="00A60616" w:rsidRDefault="00A60616" w:rsidP="000A4FF7"/>
        </w:tc>
      </w:tr>
      <w:tr w:rsidR="00A60616" w14:paraId="5FF4BD5C" w14:textId="77777777" w:rsidTr="000A4FF7">
        <w:tc>
          <w:tcPr>
            <w:tcW w:w="2265" w:type="dxa"/>
          </w:tcPr>
          <w:p w14:paraId="376F0D05" w14:textId="77777777" w:rsidR="00A60616" w:rsidRDefault="00A60616" w:rsidP="000A4FF7">
            <w:r>
              <w:t>Fonds propres et évolution</w:t>
            </w:r>
          </w:p>
        </w:tc>
        <w:tc>
          <w:tcPr>
            <w:tcW w:w="2265" w:type="dxa"/>
          </w:tcPr>
          <w:p w14:paraId="3A535A39" w14:textId="77777777" w:rsidR="00A60616" w:rsidRDefault="00A60616" w:rsidP="000A4FF7"/>
        </w:tc>
        <w:tc>
          <w:tcPr>
            <w:tcW w:w="2266" w:type="dxa"/>
          </w:tcPr>
          <w:p w14:paraId="2AB91BA5" w14:textId="77777777" w:rsidR="00A60616" w:rsidRDefault="00A60616" w:rsidP="000A4FF7"/>
        </w:tc>
        <w:tc>
          <w:tcPr>
            <w:tcW w:w="2266" w:type="dxa"/>
          </w:tcPr>
          <w:p w14:paraId="1A6641BD" w14:textId="77777777" w:rsidR="00A60616" w:rsidRDefault="00A60616" w:rsidP="000A4FF7"/>
        </w:tc>
      </w:tr>
      <w:tr w:rsidR="00A60616" w14:paraId="1B43E97B" w14:textId="77777777" w:rsidTr="000A4FF7">
        <w:tc>
          <w:tcPr>
            <w:tcW w:w="2265" w:type="dxa"/>
          </w:tcPr>
          <w:p w14:paraId="4B115A1F" w14:textId="77777777" w:rsidR="00A60616" w:rsidRDefault="00A60616" w:rsidP="000A4FF7">
            <w:r>
              <w:t xml:space="preserve">Couverture de la dette par les fonds propres </w:t>
            </w:r>
          </w:p>
        </w:tc>
        <w:tc>
          <w:tcPr>
            <w:tcW w:w="2265" w:type="dxa"/>
          </w:tcPr>
          <w:p w14:paraId="73BB4015" w14:textId="77777777" w:rsidR="00A60616" w:rsidRDefault="00A60616" w:rsidP="000A4FF7"/>
        </w:tc>
        <w:tc>
          <w:tcPr>
            <w:tcW w:w="2266" w:type="dxa"/>
          </w:tcPr>
          <w:p w14:paraId="71966A40" w14:textId="77777777" w:rsidR="00A60616" w:rsidRDefault="00A60616" w:rsidP="000A4FF7"/>
        </w:tc>
        <w:tc>
          <w:tcPr>
            <w:tcW w:w="2266" w:type="dxa"/>
          </w:tcPr>
          <w:p w14:paraId="32770692" w14:textId="77777777" w:rsidR="00A60616" w:rsidRDefault="00A60616" w:rsidP="000A4FF7"/>
        </w:tc>
      </w:tr>
    </w:tbl>
    <w:p w14:paraId="1760D061" w14:textId="77777777" w:rsidR="00A60616" w:rsidRDefault="00A60616" w:rsidP="00A60616">
      <w:pPr>
        <w:spacing w:line="240" w:lineRule="auto"/>
      </w:pPr>
    </w:p>
    <w:p w14:paraId="7826D1A8" w14:textId="77777777" w:rsidR="00A60616" w:rsidRDefault="00A60616" w:rsidP="00A60616">
      <w:pPr>
        <w:spacing w:line="240" w:lineRule="auto"/>
      </w:pPr>
    </w:p>
    <w:p w14:paraId="0446119F" w14:textId="77777777" w:rsidR="00A60616" w:rsidRDefault="00A60616" w:rsidP="00A60616">
      <w:pPr>
        <w:spacing w:line="240" w:lineRule="auto"/>
        <w:rPr>
          <w:b/>
          <w:bCs/>
        </w:rPr>
      </w:pPr>
      <w:r>
        <w:rPr>
          <w:b/>
          <w:bCs/>
        </w:rPr>
        <w:t xml:space="preserve">2/ VOTRE PROJET </w:t>
      </w:r>
    </w:p>
    <w:p w14:paraId="0F1EB058" w14:textId="77777777" w:rsidR="00A60616" w:rsidRDefault="00A60616" w:rsidP="00A60616">
      <w:pPr>
        <w:spacing w:line="240" w:lineRule="auto"/>
        <w:rPr>
          <w:b/>
          <w:bCs/>
        </w:rPr>
      </w:pPr>
    </w:p>
    <w:p w14:paraId="16BB78AF" w14:textId="3E84DD90" w:rsidR="00A60616" w:rsidRDefault="709F7C86" w:rsidP="00A60616">
      <w:pPr>
        <w:spacing w:line="240" w:lineRule="auto"/>
      </w:pPr>
      <w:r>
        <w:t>Décrivez vos capacités de production actuelles</w:t>
      </w:r>
    </w:p>
    <w:p w14:paraId="1A114782" w14:textId="77777777" w:rsidR="00E026E2" w:rsidRDefault="00E026E2" w:rsidP="00A60616">
      <w:pPr>
        <w:spacing w:line="240" w:lineRule="auto"/>
      </w:pPr>
    </w:p>
    <w:p w14:paraId="10237E4F" w14:textId="0BBF2314" w:rsidR="00A60616" w:rsidRDefault="3F59F3BC" w:rsidP="00A60616">
      <w:pPr>
        <w:spacing w:line="240" w:lineRule="auto"/>
      </w:pPr>
      <w:r>
        <w:lastRenderedPageBreak/>
        <w:t>Votre plan d’actions stratégiques</w:t>
      </w:r>
      <w:r w:rsidR="00E026E2">
        <w:t xml:space="preserve"> export</w:t>
      </w:r>
      <w:r>
        <w:t xml:space="preserve"> à 2 ans et l’impact en termes de production sur le territoire des Pays de la Loire </w:t>
      </w:r>
    </w:p>
    <w:p w14:paraId="4DCBC482" w14:textId="77777777" w:rsidR="00E026E2" w:rsidRDefault="00E026E2" w:rsidP="00A60616">
      <w:pPr>
        <w:spacing w:line="240" w:lineRule="auto"/>
      </w:pPr>
    </w:p>
    <w:p w14:paraId="77C03E3B" w14:textId="77777777" w:rsidR="00E026E2" w:rsidRDefault="00E026E2" w:rsidP="00A60616">
      <w:pPr>
        <w:spacing w:line="240" w:lineRule="auto"/>
      </w:pPr>
    </w:p>
    <w:p w14:paraId="275FE08F" w14:textId="5A2926BE" w:rsidR="00A60616" w:rsidRDefault="00A60616" w:rsidP="00A60616">
      <w:pPr>
        <w:spacing w:line="240" w:lineRule="auto"/>
      </w:pPr>
      <w:r>
        <w:t>Les marchés que vous ciblez</w:t>
      </w:r>
    </w:p>
    <w:p w14:paraId="24369775" w14:textId="77777777" w:rsidR="00A60616" w:rsidRDefault="00A60616" w:rsidP="00A60616">
      <w:pPr>
        <w:spacing w:line="240" w:lineRule="auto"/>
      </w:pPr>
    </w:p>
    <w:p w14:paraId="18472F99" w14:textId="77777777" w:rsidR="00726F25" w:rsidRDefault="00726F25" w:rsidP="00A60616">
      <w:pPr>
        <w:spacing w:line="240" w:lineRule="auto"/>
      </w:pPr>
    </w:p>
    <w:p w14:paraId="32D60658" w14:textId="77777777" w:rsidR="00A60616" w:rsidRDefault="00A60616" w:rsidP="00A60616">
      <w:pPr>
        <w:spacing w:line="240" w:lineRule="auto"/>
      </w:pPr>
    </w:p>
    <w:p w14:paraId="71C3E94C" w14:textId="71D4A05C" w:rsidR="00A60616" w:rsidRDefault="00A60616" w:rsidP="00A60616">
      <w:pPr>
        <w:spacing w:line="240" w:lineRule="auto"/>
      </w:pPr>
      <w:r>
        <w:t xml:space="preserve">Les moyens humains et financiers que vous envisagez de dédier à l’export </w:t>
      </w:r>
    </w:p>
    <w:p w14:paraId="03DA05BE" w14:textId="77777777" w:rsidR="00A60616" w:rsidRDefault="00A60616" w:rsidP="00A60616">
      <w:pPr>
        <w:spacing w:line="240" w:lineRule="auto"/>
      </w:pPr>
    </w:p>
    <w:p w14:paraId="5E1B0AAF" w14:textId="77777777" w:rsidR="00A60616" w:rsidRPr="00281E8A" w:rsidRDefault="00A60616" w:rsidP="00A60616">
      <w:pPr>
        <w:spacing w:line="240" w:lineRule="auto"/>
      </w:pPr>
    </w:p>
    <w:p w14:paraId="4E75D269" w14:textId="00D8044F" w:rsidR="00A60616" w:rsidRDefault="00726F25" w:rsidP="00A6061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Les résultats attendus à 2 ans </w:t>
      </w:r>
      <w:r w:rsidR="00CD63D2">
        <w:rPr>
          <w:rFonts w:eastAsia="Times New Roman"/>
        </w:rPr>
        <w:t>et votre</w:t>
      </w:r>
      <w:r w:rsidR="00A60616">
        <w:rPr>
          <w:rFonts w:eastAsia="Times New Roman"/>
        </w:rPr>
        <w:t xml:space="preserve"> stratégie pour répondre à l’accroissement de production induit </w:t>
      </w:r>
    </w:p>
    <w:p w14:paraId="1915E322" w14:textId="77777777" w:rsidR="00A60616" w:rsidRDefault="00A60616" w:rsidP="00A60616">
      <w:pPr>
        <w:spacing w:line="240" w:lineRule="auto"/>
        <w:rPr>
          <w:rFonts w:eastAsia="Times New Roman"/>
        </w:rPr>
      </w:pPr>
    </w:p>
    <w:p w14:paraId="77B752C9" w14:textId="77777777" w:rsidR="00A60616" w:rsidRDefault="00A60616" w:rsidP="00A60616">
      <w:pPr>
        <w:spacing w:line="240" w:lineRule="auto"/>
        <w:rPr>
          <w:rFonts w:eastAsia="Times New Roman"/>
        </w:rPr>
      </w:pPr>
    </w:p>
    <w:p w14:paraId="1396F1E9" w14:textId="77777777" w:rsidR="006C1E62" w:rsidRDefault="006C1E62" w:rsidP="006C1E62">
      <w:pPr>
        <w:spacing w:line="240" w:lineRule="auto"/>
        <w:rPr>
          <w:rFonts w:eastAsia="Times New Roman"/>
        </w:rPr>
      </w:pPr>
      <w:r w:rsidRPr="20ADF0A6">
        <w:rPr>
          <w:rFonts w:eastAsia="Times New Roman"/>
        </w:rPr>
        <w:t xml:space="preserve">L’impact attendu pour le territoire en termes d’emplois </w:t>
      </w:r>
    </w:p>
    <w:p w14:paraId="4EEFD524" w14:textId="77777777" w:rsidR="00A60616" w:rsidRDefault="00A60616" w:rsidP="00A60616">
      <w:pPr>
        <w:spacing w:line="240" w:lineRule="auto"/>
        <w:rPr>
          <w:b/>
          <w:bCs/>
        </w:rPr>
      </w:pPr>
    </w:p>
    <w:p w14:paraId="02B59B02" w14:textId="6B801AEF" w:rsidR="00C94E7F" w:rsidRDefault="00C94E7F">
      <w:pPr>
        <w:rPr>
          <w:b/>
          <w:bCs/>
        </w:rPr>
      </w:pPr>
      <w:r>
        <w:rPr>
          <w:b/>
          <w:bCs/>
        </w:rPr>
        <w:br w:type="page"/>
      </w:r>
    </w:p>
    <w:p w14:paraId="1AA1E05C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bCs/>
        </w:rPr>
      </w:pPr>
      <w:r>
        <w:rPr>
          <w:b/>
          <w:bCs/>
        </w:rPr>
        <w:lastRenderedPageBreak/>
        <w:t xml:space="preserve">CADRE RESERVE – NE PAS COMPLETER </w:t>
      </w:r>
    </w:p>
    <w:p w14:paraId="4F28EF68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bCs/>
        </w:rPr>
      </w:pPr>
    </w:p>
    <w:p w14:paraId="5B89F674" w14:textId="3700E2B9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AVIS DU CONSEILLER INTERNATIONAL DANS LE CADRE </w:t>
      </w:r>
      <w:r w:rsidR="003F4A9F">
        <w:rPr>
          <w:b/>
          <w:bCs/>
        </w:rPr>
        <w:t>DU SUIVI REALISE (Conseil export ou diagnostic individuel</w:t>
      </w:r>
      <w:r w:rsidR="00D406AA">
        <w:rPr>
          <w:b/>
          <w:bCs/>
        </w:rPr>
        <w:t xml:space="preserve"> spécifique) </w:t>
      </w:r>
    </w:p>
    <w:p w14:paraId="56C09E2D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  <w:bCs/>
        </w:rPr>
      </w:pPr>
    </w:p>
    <w:p w14:paraId="3680FC9D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7EBD4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66CEE0DB" w14:textId="77777777" w:rsidR="00C94E7F" w:rsidRPr="00AC15A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i/>
          <w:iCs/>
        </w:rPr>
      </w:pPr>
      <w:r w:rsidRPr="00AC15AF">
        <w:rPr>
          <w:i/>
          <w:iCs/>
        </w:rPr>
        <w:t xml:space="preserve">Date </w:t>
      </w:r>
      <w:r w:rsidRPr="00AC15AF">
        <w:rPr>
          <w:i/>
          <w:iCs/>
        </w:rPr>
        <w:tab/>
      </w:r>
      <w:r w:rsidRPr="00AC15AF">
        <w:rPr>
          <w:i/>
          <w:iCs/>
        </w:rPr>
        <w:tab/>
      </w:r>
      <w:r w:rsidRPr="00AC15AF">
        <w:rPr>
          <w:i/>
          <w:iCs/>
        </w:rPr>
        <w:tab/>
      </w:r>
      <w:r w:rsidRPr="00AC15AF">
        <w:rPr>
          <w:i/>
          <w:iCs/>
        </w:rPr>
        <w:tab/>
      </w:r>
      <w:r w:rsidRPr="00AC15AF">
        <w:rPr>
          <w:i/>
          <w:iCs/>
        </w:rPr>
        <w:tab/>
      </w:r>
      <w:r w:rsidRPr="00AC15AF">
        <w:rPr>
          <w:i/>
          <w:iCs/>
        </w:rPr>
        <w:tab/>
        <w:t xml:space="preserve">Nom Prénom Signature </w:t>
      </w:r>
    </w:p>
    <w:p w14:paraId="29951E48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58B77923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11AF0A69" w14:textId="77777777" w:rsidR="00C94E7F" w:rsidRDefault="00C94E7F" w:rsidP="00C94E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2C963CA9" w14:textId="77777777" w:rsidR="006861CA" w:rsidRPr="006861CA" w:rsidRDefault="006861CA" w:rsidP="00A60616">
      <w:pPr>
        <w:spacing w:line="240" w:lineRule="auto"/>
        <w:rPr>
          <w:b/>
          <w:bCs/>
        </w:rPr>
      </w:pPr>
    </w:p>
    <w:sectPr w:rsidR="006861CA" w:rsidRPr="00686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839E" w14:textId="77777777" w:rsidR="00FE65F0" w:rsidRDefault="00FE65F0" w:rsidP="00C51983">
      <w:pPr>
        <w:spacing w:after="0" w:line="240" w:lineRule="auto"/>
      </w:pPr>
      <w:r>
        <w:separator/>
      </w:r>
    </w:p>
  </w:endnote>
  <w:endnote w:type="continuationSeparator" w:id="0">
    <w:p w14:paraId="2DD2A1C8" w14:textId="77777777" w:rsidR="00FE65F0" w:rsidRDefault="00FE65F0" w:rsidP="00C51983">
      <w:pPr>
        <w:spacing w:after="0" w:line="240" w:lineRule="auto"/>
      </w:pPr>
      <w:r>
        <w:continuationSeparator/>
      </w:r>
    </w:p>
  </w:endnote>
  <w:endnote w:type="continuationNotice" w:id="1">
    <w:p w14:paraId="6EB01176" w14:textId="77777777" w:rsidR="00FE65F0" w:rsidRDefault="00FE6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47F6" w14:textId="77777777" w:rsidR="00C51983" w:rsidRDefault="00C51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0460" w14:textId="77777777" w:rsidR="00C51983" w:rsidRDefault="00C519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E5D0" w14:textId="77777777" w:rsidR="00C51983" w:rsidRDefault="00C51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6414" w14:textId="77777777" w:rsidR="00FE65F0" w:rsidRDefault="00FE65F0" w:rsidP="00C51983">
      <w:pPr>
        <w:spacing w:after="0" w:line="240" w:lineRule="auto"/>
      </w:pPr>
      <w:r>
        <w:separator/>
      </w:r>
    </w:p>
  </w:footnote>
  <w:footnote w:type="continuationSeparator" w:id="0">
    <w:p w14:paraId="40146557" w14:textId="77777777" w:rsidR="00FE65F0" w:rsidRDefault="00FE65F0" w:rsidP="00C51983">
      <w:pPr>
        <w:spacing w:after="0" w:line="240" w:lineRule="auto"/>
      </w:pPr>
      <w:r>
        <w:continuationSeparator/>
      </w:r>
    </w:p>
  </w:footnote>
  <w:footnote w:type="continuationNotice" w:id="1">
    <w:p w14:paraId="031F5E5C" w14:textId="77777777" w:rsidR="00FE65F0" w:rsidRDefault="00FE6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E734" w14:textId="77777777" w:rsidR="00C51983" w:rsidRDefault="00C519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925B" w14:textId="148116E4" w:rsidR="00C51983" w:rsidRDefault="00C51983" w:rsidP="00C51983">
    <w:pPr>
      <w:pStyle w:val="En-tte"/>
      <w:jc w:val="right"/>
    </w:pPr>
    <w:r>
      <w:rPr>
        <w:noProof/>
      </w:rPr>
      <w:drawing>
        <wp:inline distT="0" distB="0" distL="0" distR="0" wp14:anchorId="6FD9338F" wp14:editId="4CAD5873">
          <wp:extent cx="1414530" cy="822960"/>
          <wp:effectExtent l="0" t="0" r="0" b="0"/>
          <wp:docPr id="3" name="Picture 3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311" cy="83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7AD51" w14:textId="77777777" w:rsidR="00C51983" w:rsidRDefault="00C519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D926" w14:textId="77777777" w:rsidR="00C51983" w:rsidRDefault="00C519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43A6"/>
    <w:multiLevelType w:val="hybridMultilevel"/>
    <w:tmpl w:val="13364B90"/>
    <w:lvl w:ilvl="0" w:tplc="25E4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B9A1D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859AD2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3A0C3C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C625CA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6260815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7A324BB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F2DA2B0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C99262C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513237B8"/>
    <w:multiLevelType w:val="hybridMultilevel"/>
    <w:tmpl w:val="74242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83"/>
    <w:rsid w:val="000C1EA9"/>
    <w:rsid w:val="001B3C0A"/>
    <w:rsid w:val="002226F2"/>
    <w:rsid w:val="00232D98"/>
    <w:rsid w:val="002759F9"/>
    <w:rsid w:val="00281E8A"/>
    <w:rsid w:val="00322E94"/>
    <w:rsid w:val="003402CC"/>
    <w:rsid w:val="003F4A9F"/>
    <w:rsid w:val="00501DD4"/>
    <w:rsid w:val="00512590"/>
    <w:rsid w:val="00581D1E"/>
    <w:rsid w:val="005C277C"/>
    <w:rsid w:val="005F15FB"/>
    <w:rsid w:val="00682428"/>
    <w:rsid w:val="00682BCA"/>
    <w:rsid w:val="006861CA"/>
    <w:rsid w:val="006C1E62"/>
    <w:rsid w:val="006D2353"/>
    <w:rsid w:val="00726F25"/>
    <w:rsid w:val="00797A7D"/>
    <w:rsid w:val="007E29A4"/>
    <w:rsid w:val="008449FA"/>
    <w:rsid w:val="00880DDC"/>
    <w:rsid w:val="008A59A3"/>
    <w:rsid w:val="008C5BAD"/>
    <w:rsid w:val="0095273F"/>
    <w:rsid w:val="00977C2D"/>
    <w:rsid w:val="00A60616"/>
    <w:rsid w:val="00A91996"/>
    <w:rsid w:val="00B56865"/>
    <w:rsid w:val="00B81466"/>
    <w:rsid w:val="00BD2E6D"/>
    <w:rsid w:val="00C00143"/>
    <w:rsid w:val="00C208FB"/>
    <w:rsid w:val="00C23C3F"/>
    <w:rsid w:val="00C51983"/>
    <w:rsid w:val="00C94E7F"/>
    <w:rsid w:val="00CD63D2"/>
    <w:rsid w:val="00CE6BA4"/>
    <w:rsid w:val="00D331FB"/>
    <w:rsid w:val="00D406AA"/>
    <w:rsid w:val="00D64F6E"/>
    <w:rsid w:val="00DC6788"/>
    <w:rsid w:val="00E026E2"/>
    <w:rsid w:val="00EE187B"/>
    <w:rsid w:val="00F45723"/>
    <w:rsid w:val="00FA1CB5"/>
    <w:rsid w:val="00FE65F0"/>
    <w:rsid w:val="00FF6B09"/>
    <w:rsid w:val="194B9A55"/>
    <w:rsid w:val="30CB4E5B"/>
    <w:rsid w:val="3EE8E439"/>
    <w:rsid w:val="3F59F3BC"/>
    <w:rsid w:val="53404954"/>
    <w:rsid w:val="709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5295B"/>
  <w15:chartTrackingRefBased/>
  <w15:docId w15:val="{C3C2FE71-E94E-4681-ABC6-43B7287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A91996"/>
    <w:pPr>
      <w:spacing w:before="100" w:after="200" w:line="276" w:lineRule="auto"/>
    </w:pPr>
    <w:rPr>
      <w:b/>
      <w:bCs/>
      <w:color w:val="000FA0"/>
    </w:rPr>
  </w:style>
  <w:style w:type="character" w:customStyle="1" w:styleId="Style2Car">
    <w:name w:val="Style2 Car"/>
    <w:basedOn w:val="Policepardfaut"/>
    <w:link w:val="Style2"/>
    <w:rsid w:val="00A91996"/>
    <w:rPr>
      <w:b/>
      <w:bCs/>
      <w:color w:val="000FA0"/>
    </w:rPr>
  </w:style>
  <w:style w:type="paragraph" w:styleId="En-tte">
    <w:name w:val="header"/>
    <w:basedOn w:val="Normal"/>
    <w:link w:val="En-tteCar"/>
    <w:uiPriority w:val="99"/>
    <w:unhideWhenUsed/>
    <w:rsid w:val="00C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983"/>
  </w:style>
  <w:style w:type="paragraph" w:styleId="Pieddepage">
    <w:name w:val="footer"/>
    <w:basedOn w:val="Normal"/>
    <w:link w:val="PieddepageCar"/>
    <w:uiPriority w:val="99"/>
    <w:unhideWhenUsed/>
    <w:rsid w:val="00C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983"/>
  </w:style>
  <w:style w:type="table" w:styleId="Grilledutableau">
    <w:name w:val="Table Grid"/>
    <w:basedOn w:val="TableauNormal"/>
    <w:uiPriority w:val="39"/>
    <w:rsid w:val="00F4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61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759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59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59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59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59F9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2759F9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E02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41ffc-ad5e-471a-933c-e523b1e94e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AB0AEC64F314C9A53DB44869ABCAD" ma:contentTypeVersion="15" ma:contentTypeDescription="Crée un document." ma:contentTypeScope="" ma:versionID="0372bd19b8c2dce5638d081c35c8122a">
  <xsd:schema xmlns:xsd="http://www.w3.org/2001/XMLSchema" xmlns:xs="http://www.w3.org/2001/XMLSchema" xmlns:p="http://schemas.microsoft.com/office/2006/metadata/properties" xmlns:ns3="163e3672-d1d9-482c-bd3c-06c0635f8ca1" xmlns:ns4="46241ffc-ad5e-471a-933c-e523b1e94e87" targetNamespace="http://schemas.microsoft.com/office/2006/metadata/properties" ma:root="true" ma:fieldsID="cfe08f6b8f374c8c8631fcdff4513c7d" ns3:_="" ns4:_="">
    <xsd:import namespace="163e3672-d1d9-482c-bd3c-06c0635f8ca1"/>
    <xsd:import namespace="46241ffc-ad5e-471a-933c-e523b1e94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e3672-d1d9-482c-bd3c-06c0635f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1ffc-ad5e-471a-933c-e523b1e94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621BC-EA39-456B-8408-15F7AD36F2E0}">
  <ds:schemaRefs>
    <ds:schemaRef ds:uri="http://purl.org/dc/elements/1.1/"/>
    <ds:schemaRef ds:uri="http://schemas.microsoft.com/office/2006/metadata/properties"/>
    <ds:schemaRef ds:uri="http://www.w3.org/XML/1998/namespace"/>
    <ds:schemaRef ds:uri="163e3672-d1d9-482c-bd3c-06c0635f8ca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6241ffc-ad5e-471a-933c-e523b1e94e87"/>
  </ds:schemaRefs>
</ds:datastoreItem>
</file>

<file path=customXml/itemProps2.xml><?xml version="1.0" encoding="utf-8"?>
<ds:datastoreItem xmlns:ds="http://schemas.openxmlformats.org/officeDocument/2006/customXml" ds:itemID="{6C720769-B23B-4B9E-A048-87B5020BF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A59B5-CC86-43B1-89C0-8D466DB91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e3672-d1d9-482c-bd3c-06c0635f8ca1"/>
    <ds:schemaRef ds:uri="46241ffc-ad5e-471a-933c-e523b1e9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Tiphaine</dc:creator>
  <cp:keywords/>
  <dc:description/>
  <cp:lastModifiedBy>LE DUFF Yann</cp:lastModifiedBy>
  <cp:revision>2</cp:revision>
  <dcterms:created xsi:type="dcterms:W3CDTF">2023-05-15T07:53:00Z</dcterms:created>
  <dcterms:modified xsi:type="dcterms:W3CDTF">2023-05-15T07:53:00Z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0x0101006FEAB0AEC64F314C9A53DB44869ABCAD</vt:lpwstr>
  </property>
</Properties>
</file>